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w:t>
      </w:r>
      <w:r>
        <w:rPr>
          <w:rFonts w:hint="eastAsia" w:ascii="宋体" w:hAnsi="宋体" w:cs="宋体"/>
          <w:b/>
          <w:color w:val="000000"/>
          <w:sz w:val="36"/>
          <w:lang w:eastAsia="zh-CN"/>
        </w:rPr>
        <w:t>智享六个月</w:t>
      </w:r>
      <w:r>
        <w:rPr>
          <w:rFonts w:hint="eastAsia" w:ascii="宋体" w:hAnsi="宋体" w:cs="宋体"/>
          <w:b/>
          <w:color w:val="000000"/>
          <w:sz w:val="36"/>
          <w:lang w:val="en-US" w:eastAsia="zh-CN"/>
        </w:rPr>
        <w:t>A款</w:t>
      </w:r>
      <w:r>
        <w:rPr>
          <w:rFonts w:hint="eastAsia" w:ascii="宋体" w:hAnsi="宋体" w:eastAsia="宋体" w:cs="宋体"/>
          <w:b/>
          <w:color w:val="000000"/>
          <w:sz w:val="36"/>
        </w:rPr>
        <w:t>净值型</w:t>
      </w:r>
      <w:r>
        <w:rPr>
          <w:rFonts w:hint="eastAsia" w:ascii="方正大标宋简体" w:hAnsi="宋体" w:eastAsia="方正大标宋简体"/>
          <w:b/>
          <w:color w:val="000000"/>
          <w:sz w:val="36"/>
          <w:szCs w:val="36"/>
        </w:rPr>
        <w:t>人民币</w:t>
      </w:r>
      <w:r>
        <w:rPr>
          <w:rFonts w:hint="eastAsia" w:ascii="宋体" w:hAnsi="宋体" w:eastAsia="宋体" w:cs="宋体"/>
          <w:b/>
          <w:color w:val="000000"/>
          <w:sz w:val="36"/>
        </w:rPr>
        <w:t>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常乐智享六个月A款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269</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CLZXA6M269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10</w:t>
            </w:r>
            <w:r>
              <w:rPr>
                <w:rFonts w:hint="eastAsia"/>
                <w:color w:val="000000"/>
                <w:sz w:val="22"/>
                <w:szCs w:val="22"/>
                <w:u w:val="none"/>
              </w:rPr>
              <w:t>月</w:t>
            </w:r>
            <w:r>
              <w:rPr>
                <w:rFonts w:hint="eastAsia"/>
                <w:color w:val="000000"/>
                <w:sz w:val="22"/>
                <w:szCs w:val="22"/>
                <w:u w:val="none"/>
                <w:lang w:val="en-US" w:eastAsia="zh-CN"/>
              </w:rPr>
              <w:t>28</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1.50%-2.50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color w:val="000000"/>
                <w:highlight w:val="none"/>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b/>
          <w:bCs/>
          <w:color w:val="000000"/>
          <w:kern w:val="0"/>
          <w:sz w:val="15"/>
          <w:szCs w:val="15"/>
        </w:rPr>
      </w:pPr>
      <w:r>
        <w:rPr>
          <w:rFonts w:hint="eastAsia" w:ascii="宋体" w:hAnsi="宋体" w:cs="宋体"/>
          <w:b w:val="0"/>
          <w:bCs w:val="0"/>
          <w:color w:val="000000"/>
          <w:kern w:val="0"/>
          <w:sz w:val="15"/>
          <w:szCs w:val="15"/>
          <w:lang w:val="en-US" w:eastAsia="zh-CN"/>
        </w:rPr>
        <w:t>5</w:t>
      </w:r>
      <w:r>
        <w:rPr>
          <w:rFonts w:hint="eastAsia" w:ascii="宋体" w:hAnsi="宋体" w:eastAsia="宋体" w:cs="宋体"/>
          <w:b w:val="0"/>
          <w:bCs w:val="0"/>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六个月A款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六个月A款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ascii="TimesNewRomanPSMT" w:hAnsi="Times New Roman" w:eastAsia="TimesNewRomanPSMT" w:cs="TimesNewRomanPSMT"/>
                <w:color w:val="000000"/>
                <w:kern w:val="0"/>
                <w:szCs w:val="21"/>
                <w:u w:val="single"/>
              </w:rPr>
            </w:pPr>
            <w:r>
              <w:rPr>
                <w:rFonts w:ascii="TimesNewRomanPSMT" w:hAnsi="Times New Roman" w:eastAsia="TimesNewRomanPSMT" w:cs="TimesNewRomanPSMT"/>
                <w:color w:val="000000"/>
                <w:kern w:val="0"/>
                <w:szCs w:val="21"/>
                <w:u w:val="single"/>
              </w:rPr>
              <w:t>C</w:t>
            </w:r>
            <w:r>
              <w:rPr>
                <w:rFonts w:hint="eastAsia" w:ascii="TimesNewRomanPSMT" w:hAnsi="Times New Roman" w:eastAsia="TimesNewRomanPSMT" w:cs="TimesNewRomanPSMT"/>
                <w:color w:val="000000"/>
                <w:kern w:val="0"/>
                <w:szCs w:val="21"/>
                <w:u w:val="single"/>
              </w:rPr>
              <w:t>1115421000005</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rPr>
              <w:t>A</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ascii="宋体" w:hAnsi="宋体"/>
                <w:b/>
                <w:bCs/>
                <w:color w:val="000000"/>
                <w:sz w:val="18"/>
                <w:szCs w:val="18"/>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ascii="Times New Roman" w:hAnsi="Times New Roman" w:eastAsia="楷体_GB2312"/>
                <w:b/>
                <w:bCs/>
                <w:color w:val="000000"/>
                <w:highlight w:val="cyan"/>
              </w:rPr>
            </w:pPr>
            <w:r>
              <w:rPr>
                <w:rFonts w:ascii="Times New Roman" w:hAnsi="Times New Roman" w:eastAsia="楷体_GB2312"/>
                <w:b/>
                <w:bCs/>
                <w:color w:val="000000"/>
              </w:rPr>
              <w:t>业绩比较基准的说明：</w:t>
            </w:r>
            <w:r>
              <w:rPr>
                <w:rFonts w:hint="eastAsia" w:ascii="楷体" w:hAnsi="楷体" w:eastAsia="楷体" w:cs="楷体"/>
                <w:color w:val="000000"/>
                <w:highlight w:val="none"/>
                <w:lang w:eastAsia="zh-CN"/>
              </w:rPr>
              <w:t>本产品拟投资资产的比例</w:t>
            </w:r>
            <w:r>
              <w:rPr>
                <w:rFonts w:hint="eastAsia" w:ascii="楷体_GB2312" w:hAnsi="Times New Roman" w:eastAsia="楷体_GB2312"/>
                <w:color w:val="000000"/>
                <w:highlight w:val="none"/>
              </w:rPr>
              <w:t>为存款、货币基金等现金类资产</w:t>
            </w:r>
            <w:r>
              <w:rPr>
                <w:rFonts w:hint="eastAsia" w:ascii="楷体_GB2312" w:hAnsi="Times New Roman" w:eastAsia="楷体_GB2312"/>
                <w:b/>
                <w:bCs/>
                <w:color w:val="000000"/>
                <w:highlight w:val="none"/>
              </w:rPr>
              <w:t xml:space="preserve"> </w:t>
            </w:r>
            <w:r>
              <w:rPr>
                <w:rFonts w:hint="eastAsia" w:ascii="楷体_GB2312" w:hAnsi="Times New Roman" w:eastAsia="楷体_GB2312"/>
                <w:b w:val="0"/>
                <w:bCs w:val="0"/>
                <w:color w:val="000000"/>
                <w:highlight w:val="none"/>
              </w:rPr>
              <w:t>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val="0"/>
                <w:bCs w:val="0"/>
                <w:color w:val="000000"/>
                <w:highlight w:val="none"/>
              </w:rPr>
              <w:t>3</w:t>
            </w:r>
            <w:r>
              <w:rPr>
                <w:rFonts w:hint="eastAsia" w:ascii="楷体_GB2312" w:hAnsi="Times New Roman" w:eastAsia="楷体_GB2312"/>
                <w:b w:val="0"/>
                <w:bCs w:val="0"/>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val="0"/>
                <w:bCs w:val="0"/>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val="0"/>
                <w:bCs w:val="0"/>
                <w:color w:val="000000"/>
                <w:highlight w:val="none"/>
              </w:rPr>
              <w:t>0-20%</w:t>
            </w:r>
            <w:r>
              <w:rPr>
                <w:rFonts w:hint="eastAsia" w:ascii="楷体" w:hAnsi="楷体" w:eastAsia="楷体" w:cs="楷体"/>
                <w:color w:val="000000"/>
                <w:highlight w:val="none"/>
                <w:lang w:eastAsia="zh-CN"/>
              </w:rPr>
              <w:t>，杠杆率不超</w:t>
            </w:r>
            <w:r>
              <w:rPr>
                <w:rFonts w:hint="eastAsia" w:ascii="楷体" w:hAnsi="楷体" w:eastAsia="楷体" w:cs="楷体"/>
                <w:color w:val="000000"/>
                <w:highlight w:val="none"/>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2021年1月27日</w:t>
            </w:r>
            <w:r>
              <w:rPr>
                <w:rFonts w:hint="eastAsia" w:eastAsia="楷体_GB2312"/>
                <w:b/>
                <w:color w:val="000000"/>
                <w:u w:val="single"/>
              </w:rPr>
              <w:t>8:30至</w:t>
            </w:r>
            <w:r>
              <w:rPr>
                <w:rFonts w:hint="eastAsia" w:eastAsia="楷体_GB2312"/>
                <w:b/>
                <w:color w:val="000000"/>
                <w:szCs w:val="21"/>
                <w:u w:val="single"/>
              </w:rPr>
              <w:t>2021年2月2日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21年2月3日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41年2月3日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21年2月3日起投资者可提出申购申请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0.5%/</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0.5</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21年2月3日起开放申购，正常情况下每周开放，具体发行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常乐智享六个月A款-1期</w:t>
            </w:r>
          </w:p>
        </w:tc>
        <w:tc>
          <w:tcPr>
            <w:tcW w:w="1320"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01</w:t>
            </w:r>
            <w:r>
              <w:rPr>
                <w:rFonts w:eastAsia="楷体_GB2312"/>
                <w:color w:val="000000"/>
              </w:rPr>
              <w:t>/</w:t>
            </w:r>
            <w:r>
              <w:rPr>
                <w:rFonts w:hint="eastAsia" w:eastAsia="楷体_GB2312"/>
                <w:color w:val="000000"/>
              </w:rPr>
              <w:t>27</w:t>
            </w:r>
          </w:p>
        </w:tc>
        <w:tc>
          <w:tcPr>
            <w:tcW w:w="1297"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02</w:t>
            </w:r>
          </w:p>
        </w:tc>
        <w:tc>
          <w:tcPr>
            <w:tcW w:w="1298"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03</w:t>
            </w:r>
          </w:p>
        </w:tc>
        <w:tc>
          <w:tcPr>
            <w:tcW w:w="1890" w:type="dxa"/>
            <w:vAlign w:val="center"/>
          </w:tcPr>
          <w:p>
            <w:pPr>
              <w:spacing w:line="360" w:lineRule="exact"/>
              <w:jc w:val="center"/>
              <w:rPr>
                <w:rFonts w:eastAsia="楷体_GB2312"/>
                <w:color w:val="000000"/>
              </w:rPr>
            </w:pPr>
            <w:r>
              <w:rPr>
                <w:rFonts w:hint="eastAsia" w:eastAsia="楷体_GB2312"/>
                <w:color w:val="000000"/>
              </w:rPr>
              <w:t>182</w:t>
            </w:r>
          </w:p>
        </w:tc>
        <w:tc>
          <w:tcPr>
            <w:tcW w:w="1365"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w:t>
            </w:r>
            <w:r>
              <w:rPr>
                <w:rFonts w:eastAsia="楷体_GB2312"/>
                <w:color w:val="000000"/>
              </w:rPr>
              <w:t>1/</w:t>
            </w:r>
            <w:r>
              <w:rPr>
                <w:rFonts w:hint="eastAsia" w:eastAsia="楷体_GB2312"/>
                <w:color w:val="000000"/>
              </w:rPr>
              <w:t>08</w:t>
            </w:r>
            <w:r>
              <w:rPr>
                <w:rFonts w:eastAsia="楷体_GB2312"/>
                <w:color w:val="000000"/>
              </w:rPr>
              <w:t>/</w:t>
            </w:r>
            <w:r>
              <w:rPr>
                <w:rFonts w:hint="eastAsia" w:eastAsia="楷体_GB2312"/>
                <w:color w:val="000000"/>
              </w:rPr>
              <w:t>04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color w:val="000000"/>
        </w:rPr>
      </w:pPr>
      <w:r>
        <w:rPr>
          <w:rFonts w:hint="eastAsia" w:eastAsia="楷体_GB2312"/>
          <w:color w:val="000000"/>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359" w:firstLineChars="171"/>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37147666"/>
      <w:bookmarkStart w:id="1" w:name="_Toc24442816"/>
      <w:bookmarkStart w:id="2" w:name="_Toc24442931"/>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本产品拟配置资产的比例为存款、货币基金等现金类资产</w:t>
      </w:r>
      <w:r>
        <w:rPr>
          <w:rFonts w:hint="eastAsia" w:ascii="楷体_GB2312" w:hAnsi="Times New Roman" w:eastAsia="楷体_GB2312"/>
          <w:b/>
          <w:bCs/>
          <w:color w:val="000000"/>
          <w:highlight w:val="none"/>
        </w:rPr>
        <w:t xml:space="preserve"> 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bCs/>
          <w:color w:val="000000"/>
          <w:highlight w:val="none"/>
        </w:rPr>
        <w:t>3</w:t>
      </w:r>
      <w:r>
        <w:rPr>
          <w:rFonts w:hint="eastAsia" w:ascii="楷体_GB2312" w:hAnsi="Times New Roman" w:eastAsia="楷体_GB2312"/>
          <w:b/>
          <w:bCs/>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823"/>
      <w:bookmarkStart w:id="6" w:name="_Toc37147671"/>
      <w:bookmarkStart w:id="7" w:name="_Toc24442938"/>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1A07FD"/>
    <w:rsid w:val="01474EA6"/>
    <w:rsid w:val="015107E6"/>
    <w:rsid w:val="020277D8"/>
    <w:rsid w:val="0237530C"/>
    <w:rsid w:val="02485D4E"/>
    <w:rsid w:val="02840131"/>
    <w:rsid w:val="028E264D"/>
    <w:rsid w:val="02C14713"/>
    <w:rsid w:val="02CA1312"/>
    <w:rsid w:val="02EF77E1"/>
    <w:rsid w:val="03243133"/>
    <w:rsid w:val="036C6DAA"/>
    <w:rsid w:val="03E531F1"/>
    <w:rsid w:val="047D2718"/>
    <w:rsid w:val="04815B5D"/>
    <w:rsid w:val="048C0506"/>
    <w:rsid w:val="04A85A30"/>
    <w:rsid w:val="04E40B71"/>
    <w:rsid w:val="04EF11D6"/>
    <w:rsid w:val="05066B4B"/>
    <w:rsid w:val="053B19FF"/>
    <w:rsid w:val="05711A7E"/>
    <w:rsid w:val="058C00A9"/>
    <w:rsid w:val="05B437EC"/>
    <w:rsid w:val="05F2584F"/>
    <w:rsid w:val="06187C8D"/>
    <w:rsid w:val="064A5EDE"/>
    <w:rsid w:val="06721621"/>
    <w:rsid w:val="068B4749"/>
    <w:rsid w:val="06975122"/>
    <w:rsid w:val="069A535A"/>
    <w:rsid w:val="06BA258E"/>
    <w:rsid w:val="072B6851"/>
    <w:rsid w:val="0731731F"/>
    <w:rsid w:val="07726BC0"/>
    <w:rsid w:val="077730CD"/>
    <w:rsid w:val="07A239ED"/>
    <w:rsid w:val="07B55485"/>
    <w:rsid w:val="07BA06BE"/>
    <w:rsid w:val="07C74150"/>
    <w:rsid w:val="084837A5"/>
    <w:rsid w:val="08487F22"/>
    <w:rsid w:val="085262B3"/>
    <w:rsid w:val="086246CF"/>
    <w:rsid w:val="086D2969"/>
    <w:rsid w:val="08B140CE"/>
    <w:rsid w:val="09561B46"/>
    <w:rsid w:val="09B330D1"/>
    <w:rsid w:val="09D94E35"/>
    <w:rsid w:val="09DD76C5"/>
    <w:rsid w:val="09FB2DEB"/>
    <w:rsid w:val="09FC7D34"/>
    <w:rsid w:val="0A1F762B"/>
    <w:rsid w:val="0A3B3BD5"/>
    <w:rsid w:val="0A436A63"/>
    <w:rsid w:val="0A5C798D"/>
    <w:rsid w:val="0A697B87"/>
    <w:rsid w:val="0A8E1461"/>
    <w:rsid w:val="0A9C2975"/>
    <w:rsid w:val="0AB74823"/>
    <w:rsid w:val="0AC57691"/>
    <w:rsid w:val="0B322C9A"/>
    <w:rsid w:val="0B921C08"/>
    <w:rsid w:val="0BE36CA3"/>
    <w:rsid w:val="0BF82C31"/>
    <w:rsid w:val="0C6E04EF"/>
    <w:rsid w:val="0CAB26D5"/>
    <w:rsid w:val="0CB17E61"/>
    <w:rsid w:val="0CC42696"/>
    <w:rsid w:val="0D552B6D"/>
    <w:rsid w:val="0D6A7733"/>
    <w:rsid w:val="0D7359A1"/>
    <w:rsid w:val="0D8C100B"/>
    <w:rsid w:val="0D9C536D"/>
    <w:rsid w:val="0DC76AD5"/>
    <w:rsid w:val="0DD55A6A"/>
    <w:rsid w:val="0E183F30"/>
    <w:rsid w:val="0E1A7433"/>
    <w:rsid w:val="0E217209"/>
    <w:rsid w:val="0E240FCD"/>
    <w:rsid w:val="0E8C5D7C"/>
    <w:rsid w:val="0E8F15F0"/>
    <w:rsid w:val="0EA31E5A"/>
    <w:rsid w:val="0EB44007"/>
    <w:rsid w:val="0EB47D53"/>
    <w:rsid w:val="0ED158DD"/>
    <w:rsid w:val="103764A9"/>
    <w:rsid w:val="105B1B61"/>
    <w:rsid w:val="10807BA2"/>
    <w:rsid w:val="10997447"/>
    <w:rsid w:val="10A854E3"/>
    <w:rsid w:val="10C73715"/>
    <w:rsid w:val="11044578"/>
    <w:rsid w:val="114A726B"/>
    <w:rsid w:val="116B08B9"/>
    <w:rsid w:val="116F3C27"/>
    <w:rsid w:val="1186384C"/>
    <w:rsid w:val="11D3174D"/>
    <w:rsid w:val="12111CE2"/>
    <w:rsid w:val="12374872"/>
    <w:rsid w:val="125633BB"/>
    <w:rsid w:val="12683545"/>
    <w:rsid w:val="128F1B00"/>
    <w:rsid w:val="12A32D1F"/>
    <w:rsid w:val="12C82F5F"/>
    <w:rsid w:val="12D304A4"/>
    <w:rsid w:val="12E654FE"/>
    <w:rsid w:val="12F37001"/>
    <w:rsid w:val="13180760"/>
    <w:rsid w:val="13574BF4"/>
    <w:rsid w:val="13664799"/>
    <w:rsid w:val="13853312"/>
    <w:rsid w:val="13860D94"/>
    <w:rsid w:val="13AD22D8"/>
    <w:rsid w:val="13B35317"/>
    <w:rsid w:val="13BD2E84"/>
    <w:rsid w:val="13E56022"/>
    <w:rsid w:val="13FA6B54"/>
    <w:rsid w:val="13FC2057"/>
    <w:rsid w:val="142D60AA"/>
    <w:rsid w:val="14480E52"/>
    <w:rsid w:val="1462527F"/>
    <w:rsid w:val="14A127E5"/>
    <w:rsid w:val="14A8724E"/>
    <w:rsid w:val="14DD6A4A"/>
    <w:rsid w:val="15584512"/>
    <w:rsid w:val="15596EC0"/>
    <w:rsid w:val="15995898"/>
    <w:rsid w:val="1604074F"/>
    <w:rsid w:val="16391602"/>
    <w:rsid w:val="164467AA"/>
    <w:rsid w:val="168A398A"/>
    <w:rsid w:val="16B36D4D"/>
    <w:rsid w:val="16E21E1B"/>
    <w:rsid w:val="16F577B6"/>
    <w:rsid w:val="1703454E"/>
    <w:rsid w:val="17206192"/>
    <w:rsid w:val="17AF08A9"/>
    <w:rsid w:val="17D313A3"/>
    <w:rsid w:val="17DB7587"/>
    <w:rsid w:val="17E70043"/>
    <w:rsid w:val="17E91348"/>
    <w:rsid w:val="17F6065E"/>
    <w:rsid w:val="181E68F0"/>
    <w:rsid w:val="18292F6E"/>
    <w:rsid w:val="182D2D36"/>
    <w:rsid w:val="18B60219"/>
    <w:rsid w:val="18D944D4"/>
    <w:rsid w:val="18DD7D48"/>
    <w:rsid w:val="18DF3E5F"/>
    <w:rsid w:val="191142D4"/>
    <w:rsid w:val="193225E4"/>
    <w:rsid w:val="197874D5"/>
    <w:rsid w:val="19A50560"/>
    <w:rsid w:val="19D4203E"/>
    <w:rsid w:val="19DC4FFB"/>
    <w:rsid w:val="19E908B9"/>
    <w:rsid w:val="1A29778A"/>
    <w:rsid w:val="1A300983"/>
    <w:rsid w:val="1A3E42B2"/>
    <w:rsid w:val="1A491DAC"/>
    <w:rsid w:val="1A8F0322"/>
    <w:rsid w:val="1AAF48E3"/>
    <w:rsid w:val="1B171500"/>
    <w:rsid w:val="1B3724A7"/>
    <w:rsid w:val="1B3F1135"/>
    <w:rsid w:val="1BC85AA0"/>
    <w:rsid w:val="1C2E0BDD"/>
    <w:rsid w:val="1C392F29"/>
    <w:rsid w:val="1C4B58B8"/>
    <w:rsid w:val="1C6F2DB6"/>
    <w:rsid w:val="1C7F1A3E"/>
    <w:rsid w:val="1C951971"/>
    <w:rsid w:val="1C9945C4"/>
    <w:rsid w:val="1CB15A1E"/>
    <w:rsid w:val="1D5079E6"/>
    <w:rsid w:val="1D86477C"/>
    <w:rsid w:val="1D9E2AC6"/>
    <w:rsid w:val="1DBA3E18"/>
    <w:rsid w:val="1E0E375C"/>
    <w:rsid w:val="1E2C078D"/>
    <w:rsid w:val="1E414EAF"/>
    <w:rsid w:val="1E5D6D5E"/>
    <w:rsid w:val="1EBE5AFE"/>
    <w:rsid w:val="1EF67E9C"/>
    <w:rsid w:val="1F163F8E"/>
    <w:rsid w:val="1F4958D9"/>
    <w:rsid w:val="1FFD5EF7"/>
    <w:rsid w:val="20031085"/>
    <w:rsid w:val="20174E36"/>
    <w:rsid w:val="204C6209"/>
    <w:rsid w:val="206F170E"/>
    <w:rsid w:val="20F879A7"/>
    <w:rsid w:val="21060EBB"/>
    <w:rsid w:val="21510752"/>
    <w:rsid w:val="21540FBA"/>
    <w:rsid w:val="21637056"/>
    <w:rsid w:val="21783778"/>
    <w:rsid w:val="21BF7730"/>
    <w:rsid w:val="21D44D8B"/>
    <w:rsid w:val="221A5500"/>
    <w:rsid w:val="222C0C9D"/>
    <w:rsid w:val="223C5D9A"/>
    <w:rsid w:val="22427F80"/>
    <w:rsid w:val="22480186"/>
    <w:rsid w:val="22850432"/>
    <w:rsid w:val="228A48BA"/>
    <w:rsid w:val="22AE1C87"/>
    <w:rsid w:val="22E31B89"/>
    <w:rsid w:val="232F3534"/>
    <w:rsid w:val="234341C3"/>
    <w:rsid w:val="23B36272"/>
    <w:rsid w:val="23DB2F62"/>
    <w:rsid w:val="23E24473"/>
    <w:rsid w:val="23ED4783"/>
    <w:rsid w:val="24335B6F"/>
    <w:rsid w:val="25147B41"/>
    <w:rsid w:val="251A1C01"/>
    <w:rsid w:val="25544D4D"/>
    <w:rsid w:val="257B16D7"/>
    <w:rsid w:val="258731F5"/>
    <w:rsid w:val="25E04F4F"/>
    <w:rsid w:val="260D50A7"/>
    <w:rsid w:val="264158CF"/>
    <w:rsid w:val="265213ED"/>
    <w:rsid w:val="267E1DB2"/>
    <w:rsid w:val="26CB5833"/>
    <w:rsid w:val="26CD3DC5"/>
    <w:rsid w:val="26D37F62"/>
    <w:rsid w:val="26EA2611"/>
    <w:rsid w:val="2777406A"/>
    <w:rsid w:val="27C512CF"/>
    <w:rsid w:val="27E53D82"/>
    <w:rsid w:val="27FD0B92"/>
    <w:rsid w:val="28405395"/>
    <w:rsid w:val="285862BF"/>
    <w:rsid w:val="2881190E"/>
    <w:rsid w:val="28BC293D"/>
    <w:rsid w:val="28F76BC7"/>
    <w:rsid w:val="29095BA3"/>
    <w:rsid w:val="29AB358A"/>
    <w:rsid w:val="29BF1089"/>
    <w:rsid w:val="29C0458C"/>
    <w:rsid w:val="29CE34BB"/>
    <w:rsid w:val="29DB2BB8"/>
    <w:rsid w:val="2A017DDD"/>
    <w:rsid w:val="2A120B13"/>
    <w:rsid w:val="2A3D3B63"/>
    <w:rsid w:val="2A487EF2"/>
    <w:rsid w:val="2A842B20"/>
    <w:rsid w:val="2AA76E09"/>
    <w:rsid w:val="2B700A50"/>
    <w:rsid w:val="2B7661DC"/>
    <w:rsid w:val="2C110389"/>
    <w:rsid w:val="2C1B2A1C"/>
    <w:rsid w:val="2C372A17"/>
    <w:rsid w:val="2C6820A6"/>
    <w:rsid w:val="2C8C7F23"/>
    <w:rsid w:val="2CD07712"/>
    <w:rsid w:val="2D324A76"/>
    <w:rsid w:val="2D406ACD"/>
    <w:rsid w:val="2DA54273"/>
    <w:rsid w:val="2DBA5111"/>
    <w:rsid w:val="2E286892"/>
    <w:rsid w:val="2E475FFA"/>
    <w:rsid w:val="2E627EA9"/>
    <w:rsid w:val="2E922BF6"/>
    <w:rsid w:val="2EF54743"/>
    <w:rsid w:val="2F5B483E"/>
    <w:rsid w:val="2FCF25FE"/>
    <w:rsid w:val="305B7C64"/>
    <w:rsid w:val="309E19D2"/>
    <w:rsid w:val="30BE2751"/>
    <w:rsid w:val="30C5586F"/>
    <w:rsid w:val="30E65649"/>
    <w:rsid w:val="316C6324"/>
    <w:rsid w:val="319F74FD"/>
    <w:rsid w:val="31BB30A3"/>
    <w:rsid w:val="31C96B5A"/>
    <w:rsid w:val="320831A2"/>
    <w:rsid w:val="323C6F23"/>
    <w:rsid w:val="32662F17"/>
    <w:rsid w:val="326D5E9B"/>
    <w:rsid w:val="329B0193"/>
    <w:rsid w:val="32AD3ECF"/>
    <w:rsid w:val="32EA7018"/>
    <w:rsid w:val="33A928CE"/>
    <w:rsid w:val="33C2127A"/>
    <w:rsid w:val="33E24302"/>
    <w:rsid w:val="33E46427"/>
    <w:rsid w:val="33FF10DF"/>
    <w:rsid w:val="348A3241"/>
    <w:rsid w:val="349539FF"/>
    <w:rsid w:val="34A075E3"/>
    <w:rsid w:val="34A672EE"/>
    <w:rsid w:val="34D06C8E"/>
    <w:rsid w:val="34EB51C8"/>
    <w:rsid w:val="34ED54E4"/>
    <w:rsid w:val="355A1216"/>
    <w:rsid w:val="357F17EA"/>
    <w:rsid w:val="35C34243"/>
    <w:rsid w:val="35F13A8D"/>
    <w:rsid w:val="369C499D"/>
    <w:rsid w:val="36A2002D"/>
    <w:rsid w:val="36CB3D61"/>
    <w:rsid w:val="36D24400"/>
    <w:rsid w:val="372B6EED"/>
    <w:rsid w:val="374E17CB"/>
    <w:rsid w:val="376A7A76"/>
    <w:rsid w:val="37C13D08"/>
    <w:rsid w:val="38260CC7"/>
    <w:rsid w:val="384D38EC"/>
    <w:rsid w:val="38D45B95"/>
    <w:rsid w:val="39057817"/>
    <w:rsid w:val="392E091B"/>
    <w:rsid w:val="39674039"/>
    <w:rsid w:val="39682ADB"/>
    <w:rsid w:val="39900A80"/>
    <w:rsid w:val="3997311F"/>
    <w:rsid w:val="39A43E9E"/>
    <w:rsid w:val="39B131B3"/>
    <w:rsid w:val="39B905C0"/>
    <w:rsid w:val="39D236E8"/>
    <w:rsid w:val="39D3116A"/>
    <w:rsid w:val="39F529A3"/>
    <w:rsid w:val="39FB232E"/>
    <w:rsid w:val="3A2B507B"/>
    <w:rsid w:val="3A2D057F"/>
    <w:rsid w:val="3ADD4E9F"/>
    <w:rsid w:val="3B082ABA"/>
    <w:rsid w:val="3B0E69A9"/>
    <w:rsid w:val="3B9F0B0B"/>
    <w:rsid w:val="3C8A5FD8"/>
    <w:rsid w:val="3CC06339"/>
    <w:rsid w:val="3CF442DF"/>
    <w:rsid w:val="3CFB7418"/>
    <w:rsid w:val="3D3921C5"/>
    <w:rsid w:val="3D53112B"/>
    <w:rsid w:val="3D754D6F"/>
    <w:rsid w:val="3D930C99"/>
    <w:rsid w:val="3DAA1B3A"/>
    <w:rsid w:val="3DC65BE7"/>
    <w:rsid w:val="3E060C64"/>
    <w:rsid w:val="3E135010"/>
    <w:rsid w:val="3E1958A3"/>
    <w:rsid w:val="3E2D0A8E"/>
    <w:rsid w:val="3E5654D6"/>
    <w:rsid w:val="3EBA59B5"/>
    <w:rsid w:val="3EF25354"/>
    <w:rsid w:val="3F494FE9"/>
    <w:rsid w:val="3FA163F2"/>
    <w:rsid w:val="3FC55E64"/>
    <w:rsid w:val="402356C6"/>
    <w:rsid w:val="40267F87"/>
    <w:rsid w:val="403147CD"/>
    <w:rsid w:val="40516596"/>
    <w:rsid w:val="405E4CFE"/>
    <w:rsid w:val="410C3445"/>
    <w:rsid w:val="412F645D"/>
    <w:rsid w:val="414D3EAF"/>
    <w:rsid w:val="417A734F"/>
    <w:rsid w:val="41C837F8"/>
    <w:rsid w:val="41D06B49"/>
    <w:rsid w:val="41FD4053"/>
    <w:rsid w:val="425D61F8"/>
    <w:rsid w:val="428B1338"/>
    <w:rsid w:val="42E94F55"/>
    <w:rsid w:val="42F176D0"/>
    <w:rsid w:val="433462CE"/>
    <w:rsid w:val="434C7B51"/>
    <w:rsid w:val="4359650D"/>
    <w:rsid w:val="43CD51C7"/>
    <w:rsid w:val="43E17BFA"/>
    <w:rsid w:val="4430746A"/>
    <w:rsid w:val="4450106D"/>
    <w:rsid w:val="445A3B32"/>
    <w:rsid w:val="446E05D4"/>
    <w:rsid w:val="44E232A9"/>
    <w:rsid w:val="4506433E"/>
    <w:rsid w:val="455E2608"/>
    <w:rsid w:val="45A5284F"/>
    <w:rsid w:val="45D2476C"/>
    <w:rsid w:val="45FD6761"/>
    <w:rsid w:val="460C24D6"/>
    <w:rsid w:val="464D55E6"/>
    <w:rsid w:val="46534F71"/>
    <w:rsid w:val="467609A9"/>
    <w:rsid w:val="46B77214"/>
    <w:rsid w:val="46D467C4"/>
    <w:rsid w:val="46EB2B66"/>
    <w:rsid w:val="46EE736E"/>
    <w:rsid w:val="46FD0882"/>
    <w:rsid w:val="474422FB"/>
    <w:rsid w:val="47473D41"/>
    <w:rsid w:val="4757351A"/>
    <w:rsid w:val="47974304"/>
    <w:rsid w:val="47A612CF"/>
    <w:rsid w:val="47E40B80"/>
    <w:rsid w:val="47EC4E4B"/>
    <w:rsid w:val="480A2FBE"/>
    <w:rsid w:val="48185B57"/>
    <w:rsid w:val="487C587B"/>
    <w:rsid w:val="489B28AD"/>
    <w:rsid w:val="49165266"/>
    <w:rsid w:val="49244D8F"/>
    <w:rsid w:val="49547ADD"/>
    <w:rsid w:val="495758F6"/>
    <w:rsid w:val="49792302"/>
    <w:rsid w:val="49AB4C68"/>
    <w:rsid w:val="49AB5C26"/>
    <w:rsid w:val="49D01002"/>
    <w:rsid w:val="49D074BD"/>
    <w:rsid w:val="49D07B24"/>
    <w:rsid w:val="49F308E0"/>
    <w:rsid w:val="4A0A01DD"/>
    <w:rsid w:val="4A17781B"/>
    <w:rsid w:val="4A2645B2"/>
    <w:rsid w:val="4A7F30E4"/>
    <w:rsid w:val="4AA25200"/>
    <w:rsid w:val="4AD743D6"/>
    <w:rsid w:val="4B2D0403"/>
    <w:rsid w:val="4B4807C6"/>
    <w:rsid w:val="4B5F55B3"/>
    <w:rsid w:val="4CAF785F"/>
    <w:rsid w:val="4D255156"/>
    <w:rsid w:val="4D2C1252"/>
    <w:rsid w:val="4D305A5F"/>
    <w:rsid w:val="4D4D4DDF"/>
    <w:rsid w:val="4D5634F0"/>
    <w:rsid w:val="4D5D1F40"/>
    <w:rsid w:val="4DB95793"/>
    <w:rsid w:val="4DD3633D"/>
    <w:rsid w:val="4DD509E9"/>
    <w:rsid w:val="4DDF0F63"/>
    <w:rsid w:val="4DF3474B"/>
    <w:rsid w:val="4E0E506F"/>
    <w:rsid w:val="4E4B256C"/>
    <w:rsid w:val="4E501D2A"/>
    <w:rsid w:val="4E80511F"/>
    <w:rsid w:val="4E884B66"/>
    <w:rsid w:val="4E8F0CF5"/>
    <w:rsid w:val="4EA33192"/>
    <w:rsid w:val="4EB621B3"/>
    <w:rsid w:val="4EF26794"/>
    <w:rsid w:val="4EFB2AF1"/>
    <w:rsid w:val="4F1637C8"/>
    <w:rsid w:val="4F3C52D6"/>
    <w:rsid w:val="4F454F19"/>
    <w:rsid w:val="4F923C1E"/>
    <w:rsid w:val="4FBB03DB"/>
    <w:rsid w:val="4FC129A1"/>
    <w:rsid w:val="50120DEA"/>
    <w:rsid w:val="50146E75"/>
    <w:rsid w:val="502A3FA0"/>
    <w:rsid w:val="503F6BEE"/>
    <w:rsid w:val="50BB5D80"/>
    <w:rsid w:val="51186119"/>
    <w:rsid w:val="51291058"/>
    <w:rsid w:val="51322546"/>
    <w:rsid w:val="51465964"/>
    <w:rsid w:val="514C786D"/>
    <w:rsid w:val="51694C1F"/>
    <w:rsid w:val="51827D47"/>
    <w:rsid w:val="51AA7C07"/>
    <w:rsid w:val="51E00BA5"/>
    <w:rsid w:val="52163CAA"/>
    <w:rsid w:val="521C7F46"/>
    <w:rsid w:val="52553923"/>
    <w:rsid w:val="52686D40"/>
    <w:rsid w:val="52995311"/>
    <w:rsid w:val="5335235D"/>
    <w:rsid w:val="5338218F"/>
    <w:rsid w:val="537101A1"/>
    <w:rsid w:val="539C5E38"/>
    <w:rsid w:val="53CD4BD4"/>
    <w:rsid w:val="53D6159A"/>
    <w:rsid w:val="53E828D6"/>
    <w:rsid w:val="545B07F5"/>
    <w:rsid w:val="545E1B1E"/>
    <w:rsid w:val="54766E20"/>
    <w:rsid w:val="54DB67C4"/>
    <w:rsid w:val="54DD1CC8"/>
    <w:rsid w:val="551256A6"/>
    <w:rsid w:val="551A792E"/>
    <w:rsid w:val="5536145D"/>
    <w:rsid w:val="5557452B"/>
    <w:rsid w:val="55670D8B"/>
    <w:rsid w:val="556D4434"/>
    <w:rsid w:val="559C59C0"/>
    <w:rsid w:val="55AB141B"/>
    <w:rsid w:val="55AB5B98"/>
    <w:rsid w:val="55C022BA"/>
    <w:rsid w:val="55C909CB"/>
    <w:rsid w:val="563F7711"/>
    <w:rsid w:val="565B37BE"/>
    <w:rsid w:val="569B1267"/>
    <w:rsid w:val="56AC22C3"/>
    <w:rsid w:val="56B131D8"/>
    <w:rsid w:val="56CE5F18"/>
    <w:rsid w:val="56FE3FDE"/>
    <w:rsid w:val="573E115F"/>
    <w:rsid w:val="576747DC"/>
    <w:rsid w:val="57AD4F45"/>
    <w:rsid w:val="57DE5EB8"/>
    <w:rsid w:val="57FB5468"/>
    <w:rsid w:val="57FE63ED"/>
    <w:rsid w:val="581B7F1B"/>
    <w:rsid w:val="58D21C48"/>
    <w:rsid w:val="58DB6CD4"/>
    <w:rsid w:val="58DE7C59"/>
    <w:rsid w:val="58E9186D"/>
    <w:rsid w:val="59284BD5"/>
    <w:rsid w:val="593A02F9"/>
    <w:rsid w:val="594D0E06"/>
    <w:rsid w:val="59850E94"/>
    <w:rsid w:val="59B5223B"/>
    <w:rsid w:val="5A3E219F"/>
    <w:rsid w:val="5A432DA3"/>
    <w:rsid w:val="5A81068A"/>
    <w:rsid w:val="5A8A2BB3"/>
    <w:rsid w:val="5B214990"/>
    <w:rsid w:val="5B374935"/>
    <w:rsid w:val="5B4E04D4"/>
    <w:rsid w:val="5B9B0DD6"/>
    <w:rsid w:val="5C096CA9"/>
    <w:rsid w:val="5C2515A2"/>
    <w:rsid w:val="5C372A61"/>
    <w:rsid w:val="5C983E89"/>
    <w:rsid w:val="5CB163A0"/>
    <w:rsid w:val="5CD37BDA"/>
    <w:rsid w:val="5CF15194"/>
    <w:rsid w:val="5CFB5748"/>
    <w:rsid w:val="5D0C1038"/>
    <w:rsid w:val="5D762C66"/>
    <w:rsid w:val="5D9D04F4"/>
    <w:rsid w:val="5DDA56EA"/>
    <w:rsid w:val="5DDB040C"/>
    <w:rsid w:val="5E1A7EF1"/>
    <w:rsid w:val="5E782489"/>
    <w:rsid w:val="5ED460FD"/>
    <w:rsid w:val="5EE475B9"/>
    <w:rsid w:val="5EFD5999"/>
    <w:rsid w:val="5F517BED"/>
    <w:rsid w:val="5F9708FA"/>
    <w:rsid w:val="5FA7097C"/>
    <w:rsid w:val="600D76AB"/>
    <w:rsid w:val="6012002C"/>
    <w:rsid w:val="602327AD"/>
    <w:rsid w:val="60837066"/>
    <w:rsid w:val="60865FE8"/>
    <w:rsid w:val="612C0778"/>
    <w:rsid w:val="61414E9A"/>
    <w:rsid w:val="614800A8"/>
    <w:rsid w:val="619F2CB5"/>
    <w:rsid w:val="61E60EAB"/>
    <w:rsid w:val="62187856"/>
    <w:rsid w:val="62246792"/>
    <w:rsid w:val="622C3B9E"/>
    <w:rsid w:val="6231734D"/>
    <w:rsid w:val="623A49C4"/>
    <w:rsid w:val="626016AF"/>
    <w:rsid w:val="62852296"/>
    <w:rsid w:val="62BE0E99"/>
    <w:rsid w:val="62FA54F0"/>
    <w:rsid w:val="632C1C57"/>
    <w:rsid w:val="634642EB"/>
    <w:rsid w:val="639E361F"/>
    <w:rsid w:val="63B9462A"/>
    <w:rsid w:val="640E2396"/>
    <w:rsid w:val="641A7B46"/>
    <w:rsid w:val="64451C8F"/>
    <w:rsid w:val="646666C9"/>
    <w:rsid w:val="64A66A83"/>
    <w:rsid w:val="65171FE8"/>
    <w:rsid w:val="657171FE"/>
    <w:rsid w:val="65891022"/>
    <w:rsid w:val="65D319B8"/>
    <w:rsid w:val="65E43CBA"/>
    <w:rsid w:val="65F364D3"/>
    <w:rsid w:val="664839DE"/>
    <w:rsid w:val="66600FEC"/>
    <w:rsid w:val="66996C60"/>
    <w:rsid w:val="66C37AA5"/>
    <w:rsid w:val="66EC37A0"/>
    <w:rsid w:val="66F332D5"/>
    <w:rsid w:val="6709601B"/>
    <w:rsid w:val="670B371C"/>
    <w:rsid w:val="674001A7"/>
    <w:rsid w:val="67514DA2"/>
    <w:rsid w:val="67617776"/>
    <w:rsid w:val="677478C8"/>
    <w:rsid w:val="67B12224"/>
    <w:rsid w:val="67ED628D"/>
    <w:rsid w:val="67F4369A"/>
    <w:rsid w:val="67F873DF"/>
    <w:rsid w:val="67FA55A3"/>
    <w:rsid w:val="67FB68A8"/>
    <w:rsid w:val="681151C8"/>
    <w:rsid w:val="68665F57"/>
    <w:rsid w:val="687E7D7B"/>
    <w:rsid w:val="693130A1"/>
    <w:rsid w:val="69790F04"/>
    <w:rsid w:val="69D07728"/>
    <w:rsid w:val="69FF6F72"/>
    <w:rsid w:val="6A0A299B"/>
    <w:rsid w:val="6A1B68A2"/>
    <w:rsid w:val="6A906493"/>
    <w:rsid w:val="6B090729"/>
    <w:rsid w:val="6B0F11E2"/>
    <w:rsid w:val="6B9103C3"/>
    <w:rsid w:val="6BF07722"/>
    <w:rsid w:val="6C0210B1"/>
    <w:rsid w:val="6C38059F"/>
    <w:rsid w:val="6C496EB7"/>
    <w:rsid w:val="6C6860E7"/>
    <w:rsid w:val="6C8947F6"/>
    <w:rsid w:val="6CF3643A"/>
    <w:rsid w:val="6CF4266F"/>
    <w:rsid w:val="6D270D6E"/>
    <w:rsid w:val="6D9632D6"/>
    <w:rsid w:val="6DCA3B30"/>
    <w:rsid w:val="6DED1766"/>
    <w:rsid w:val="6DF139EF"/>
    <w:rsid w:val="6E3C2B6A"/>
    <w:rsid w:val="6E6E7F2A"/>
    <w:rsid w:val="6E725242"/>
    <w:rsid w:val="6E965EC4"/>
    <w:rsid w:val="6E9C3E88"/>
    <w:rsid w:val="6EAF50A7"/>
    <w:rsid w:val="6EC61449"/>
    <w:rsid w:val="6ED177DA"/>
    <w:rsid w:val="6F013206"/>
    <w:rsid w:val="6F410D93"/>
    <w:rsid w:val="6F4A74A4"/>
    <w:rsid w:val="6F760366"/>
    <w:rsid w:val="6FC56DEE"/>
    <w:rsid w:val="6FD04AFC"/>
    <w:rsid w:val="6FD47408"/>
    <w:rsid w:val="6FD8258B"/>
    <w:rsid w:val="6FEA15AC"/>
    <w:rsid w:val="6FF30BB6"/>
    <w:rsid w:val="700529B7"/>
    <w:rsid w:val="70065659"/>
    <w:rsid w:val="70113072"/>
    <w:rsid w:val="70173375"/>
    <w:rsid w:val="70335223"/>
    <w:rsid w:val="704C7DF4"/>
    <w:rsid w:val="70670B75"/>
    <w:rsid w:val="70676382"/>
    <w:rsid w:val="70966CD5"/>
    <w:rsid w:val="709848AF"/>
    <w:rsid w:val="70FA71EB"/>
    <w:rsid w:val="7140694D"/>
    <w:rsid w:val="71A74D85"/>
    <w:rsid w:val="71B43E9D"/>
    <w:rsid w:val="71C80B3D"/>
    <w:rsid w:val="71CD585B"/>
    <w:rsid w:val="71CE7C91"/>
    <w:rsid w:val="71F21D23"/>
    <w:rsid w:val="72141D3C"/>
    <w:rsid w:val="722269D3"/>
    <w:rsid w:val="72401A80"/>
    <w:rsid w:val="7251199A"/>
    <w:rsid w:val="7254291F"/>
    <w:rsid w:val="729E5448"/>
    <w:rsid w:val="72C46456"/>
    <w:rsid w:val="72CC5B95"/>
    <w:rsid w:val="73662FED"/>
    <w:rsid w:val="73763CFB"/>
    <w:rsid w:val="737F6B89"/>
    <w:rsid w:val="739003CE"/>
    <w:rsid w:val="739A0A38"/>
    <w:rsid w:val="73C31BFC"/>
    <w:rsid w:val="73CD470A"/>
    <w:rsid w:val="73F80DD1"/>
    <w:rsid w:val="742E40BB"/>
    <w:rsid w:val="7457466E"/>
    <w:rsid w:val="74694588"/>
    <w:rsid w:val="7475315E"/>
    <w:rsid w:val="74C04F97"/>
    <w:rsid w:val="74D12A3C"/>
    <w:rsid w:val="74FA76FB"/>
    <w:rsid w:val="750D5096"/>
    <w:rsid w:val="75470F55"/>
    <w:rsid w:val="75732515"/>
    <w:rsid w:val="7585185D"/>
    <w:rsid w:val="759871F9"/>
    <w:rsid w:val="75E91581"/>
    <w:rsid w:val="75E95CFE"/>
    <w:rsid w:val="76010E26"/>
    <w:rsid w:val="76F31A34"/>
    <w:rsid w:val="77673652"/>
    <w:rsid w:val="77740D08"/>
    <w:rsid w:val="7776420B"/>
    <w:rsid w:val="777E2CC4"/>
    <w:rsid w:val="778D7463"/>
    <w:rsid w:val="77E757C4"/>
    <w:rsid w:val="78131B3E"/>
    <w:rsid w:val="784A5BBA"/>
    <w:rsid w:val="7866639F"/>
    <w:rsid w:val="790E68AB"/>
    <w:rsid w:val="79990A0D"/>
    <w:rsid w:val="79AE5130"/>
    <w:rsid w:val="79D704F2"/>
    <w:rsid w:val="79E7658E"/>
    <w:rsid w:val="79F57AA2"/>
    <w:rsid w:val="79F964A8"/>
    <w:rsid w:val="7A610456"/>
    <w:rsid w:val="7A6300D6"/>
    <w:rsid w:val="7A89297E"/>
    <w:rsid w:val="7AAD2AD4"/>
    <w:rsid w:val="7AC9440C"/>
    <w:rsid w:val="7B1645D1"/>
    <w:rsid w:val="7B186900"/>
    <w:rsid w:val="7B3B2338"/>
    <w:rsid w:val="7BA051AE"/>
    <w:rsid w:val="7BCD512A"/>
    <w:rsid w:val="7BF42DEB"/>
    <w:rsid w:val="7C0F7FDD"/>
    <w:rsid w:val="7C997C61"/>
    <w:rsid w:val="7CA01C22"/>
    <w:rsid w:val="7CA4518D"/>
    <w:rsid w:val="7CC940C8"/>
    <w:rsid w:val="7D1379BF"/>
    <w:rsid w:val="7D3E5210"/>
    <w:rsid w:val="7D7265C6"/>
    <w:rsid w:val="7DC62CE6"/>
    <w:rsid w:val="7DD86484"/>
    <w:rsid w:val="7DF30332"/>
    <w:rsid w:val="7E34216C"/>
    <w:rsid w:val="7E7B17D5"/>
    <w:rsid w:val="7F095439"/>
    <w:rsid w:val="7F5A30FD"/>
    <w:rsid w:val="7F751728"/>
    <w:rsid w:val="7FDC23D1"/>
    <w:rsid w:val="7FE142DA"/>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5</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2026-04-21T01:30:58Z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F463181C746F43D5B488A60D2E208B8D</vt:lpwstr>
  </property>
</Properties>
</file>