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314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CLZXA3M314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w:t>
            </w:r>
            <w:r>
              <w:rPr>
                <w:rFonts w:hint="eastAsia"/>
                <w:color w:val="000000"/>
                <w:sz w:val="22"/>
                <w:szCs w:val="22"/>
                <w:u w:val="none"/>
                <w:lang w:val="en-US" w:eastAsia="zh-CN"/>
              </w:rPr>
              <w:t>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hint="eastAsia" w:ascii="宋体" w:hAnsi="宋体" w:cs="宋体"/>
                <w:color w:val="auto"/>
                <w:kern w:val="0"/>
                <w:sz w:val="24"/>
                <w:szCs w:val="24"/>
                <w:u w:val="none"/>
                <w:lang w:eastAsia="zh-CN"/>
              </w:rPr>
              <w:t>【</w:t>
            </w:r>
            <w:r>
              <w:rPr>
                <w:rFonts w:ascii="宋体" w:hAnsi="宋体" w:cs="宋体"/>
                <w:color w:val="auto"/>
                <w:kern w:val="0"/>
                <w:sz w:val="24"/>
                <w:szCs w:val="24"/>
                <w:u w:val="none"/>
              </w:rPr>
              <w:t>人民银行</w:t>
            </w:r>
            <w:r>
              <w:rPr>
                <w:rFonts w:hint="eastAsia" w:ascii="宋体" w:hAnsi="宋体" w:cs="宋体"/>
                <w:color w:val="auto"/>
                <w:kern w:val="0"/>
                <w:sz w:val="24"/>
                <w:szCs w:val="24"/>
                <w:u w:val="none"/>
                <w:lang w:val="en-US" w:eastAsia="zh-CN"/>
              </w:rPr>
              <w:t>一天通知</w:t>
            </w:r>
            <w:r>
              <w:rPr>
                <w:rFonts w:ascii="宋体" w:hAnsi="宋体" w:cs="宋体"/>
                <w:color w:val="auto"/>
                <w:kern w:val="0"/>
                <w:sz w:val="24"/>
                <w:szCs w:val="24"/>
                <w:u w:val="none"/>
              </w:rPr>
              <w:t>存款利率（</w:t>
            </w:r>
            <w:r>
              <w:rPr>
                <w:rFonts w:hint="eastAsia" w:ascii="宋体" w:hAnsi="宋体" w:cs="宋体"/>
                <w:color w:val="auto"/>
                <w:kern w:val="0"/>
                <w:sz w:val="24"/>
                <w:szCs w:val="24"/>
                <w:u w:val="none"/>
                <w:lang w:val="en-US" w:eastAsia="zh-CN"/>
              </w:rPr>
              <w:t>0.8</w:t>
            </w:r>
            <w:r>
              <w:rPr>
                <w:rFonts w:ascii="宋体" w:hAnsi="宋体" w:cs="宋体"/>
                <w:color w:val="auto"/>
                <w:kern w:val="0"/>
                <w:sz w:val="24"/>
                <w:szCs w:val="24"/>
                <w:u w:val="none"/>
              </w:rPr>
              <w:t>0%）+</w:t>
            </w:r>
            <w:r>
              <w:rPr>
                <w:rFonts w:hint="eastAsia" w:ascii="宋体" w:hAnsi="宋体" w:cs="宋体"/>
                <w:color w:val="auto"/>
                <w:kern w:val="0"/>
                <w:sz w:val="24"/>
                <w:szCs w:val="24"/>
                <w:u w:val="none"/>
                <w:lang w:eastAsia="zh-CN"/>
              </w:rPr>
              <w:t>（</w:t>
            </w:r>
            <w:r>
              <w:rPr>
                <w:rFonts w:hint="eastAsia" w:ascii="宋体" w:hAnsi="宋体" w:cs="宋体"/>
                <w:color w:val="auto"/>
                <w:kern w:val="0"/>
                <w:sz w:val="24"/>
                <w:szCs w:val="24"/>
                <w:u w:val="none"/>
                <w:lang w:val="en-US" w:eastAsia="zh-CN"/>
              </w:rPr>
              <w:t>0.70%-1.70%</w:t>
            </w:r>
            <w:r>
              <w:rPr>
                <w:rFonts w:hint="eastAsia" w:ascii="宋体" w:hAnsi="宋体" w:cs="宋体"/>
                <w:color w:val="auto"/>
                <w:kern w:val="0"/>
                <w:sz w:val="24"/>
                <w:szCs w:val="24"/>
                <w:u w:val="none"/>
                <w:lang w:eastAsia="zh-CN"/>
              </w:rPr>
              <w:t>）</w:t>
            </w:r>
            <w:r>
              <w:rPr>
                <w:rFonts w:hint="eastAsia" w:ascii="宋体" w:hAnsi="宋体" w:cs="宋体"/>
                <w:color w:val="auto"/>
                <w:kern w:val="0"/>
                <w:sz w:val="24"/>
                <w:szCs w:val="24"/>
                <w:u w:val="none"/>
                <w:lang w:val="en-US" w:eastAsia="zh-CN"/>
              </w:rPr>
              <w:t>】</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1.50%-2.50</w:t>
            </w:r>
            <w:bookmarkStart w:id="8" w:name="_GoBack"/>
            <w:bookmarkEnd w:id="8"/>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o:opacity2="65536f" colors="0f #FFFFFF;65536f #FFFFFF" angle="-90" focus="0%" focussize="0f,0f" focusposition="0f,0f" method="linear sigma"/>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天通知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lang w:eastAsia="zh-CN"/>
              </w:rPr>
              <w:t>固定</w:t>
            </w: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hint="eastAsia"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hint="eastAsia" w:ascii="楷体_GB2312" w:hAnsi="Times New Roman" w:eastAsia="楷体_GB2312"/>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hint="eastAsia" w:eastAsia="楷体_GB2312"/>
          <w:lang w:eastAsia="zh-CN"/>
        </w:rPr>
        <w:t>下限</w:t>
      </w:r>
      <w:r>
        <w:rPr>
          <w:rFonts w:hint="eastAsia" w:eastAsia="楷体_GB2312"/>
          <w:lang w:val="en-US" w:eastAsia="zh-CN"/>
        </w:rPr>
        <w:t xml:space="preserve">R1 </w:t>
      </w:r>
      <w:r>
        <w:rPr>
          <w:rFonts w:eastAsia="楷体_GB2312"/>
        </w:rPr>
        <w:t>4.50%</w:t>
      </w:r>
      <w:r>
        <w:rPr>
          <w:rFonts w:hint="eastAsia" w:eastAsia="楷体_GB2312"/>
        </w:rPr>
        <w:t>），则常熟农商银行收取</w:t>
      </w:r>
      <w:r>
        <w:rPr>
          <w:rFonts w:eastAsia="楷体_GB2312"/>
        </w:rPr>
        <w:t>1.5%</w:t>
      </w:r>
      <w:r>
        <w:rPr>
          <w:rFonts w:hint="eastAsia" w:eastAsia="楷体_GB2312"/>
        </w:rPr>
        <w:t>的</w:t>
      </w:r>
      <w:r>
        <w:rPr>
          <w:rFonts w:hint="eastAsia" w:eastAsia="楷体_GB2312"/>
          <w:lang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w:t>
      </w:r>
      <w:r>
        <w:rPr>
          <w:rFonts w:hint="eastAsia" w:eastAsia="楷体_GB2312"/>
          <w:lang w:eastAsia="zh-CN"/>
        </w:rPr>
        <w:t>间</w:t>
      </w:r>
      <w:r>
        <w:rPr>
          <w:rFonts w:hint="eastAsia" w:eastAsia="楷体_GB2312"/>
        </w:rPr>
        <w:t>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816"/>
      <w:bookmarkStart w:id="2" w:name="_Toc24442988"/>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38"/>
      <w:bookmarkStart w:id="6" w:name="_Toc24442995"/>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5,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6,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4F22B3"/>
    <w:rsid w:val="015107E6"/>
    <w:rsid w:val="020021C3"/>
    <w:rsid w:val="020277D8"/>
    <w:rsid w:val="02485D4E"/>
    <w:rsid w:val="02840131"/>
    <w:rsid w:val="028E264D"/>
    <w:rsid w:val="02C14713"/>
    <w:rsid w:val="02D86831"/>
    <w:rsid w:val="02EF77E1"/>
    <w:rsid w:val="03243133"/>
    <w:rsid w:val="032640B7"/>
    <w:rsid w:val="036C6DAA"/>
    <w:rsid w:val="037B73C5"/>
    <w:rsid w:val="03E531F1"/>
    <w:rsid w:val="03ED22EC"/>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70D3B53"/>
    <w:rsid w:val="072B6851"/>
    <w:rsid w:val="07726BC0"/>
    <w:rsid w:val="077730CD"/>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921C08"/>
    <w:rsid w:val="0BB44A6F"/>
    <w:rsid w:val="0BDC7C78"/>
    <w:rsid w:val="0BE36CA3"/>
    <w:rsid w:val="0BF12584"/>
    <w:rsid w:val="0BF82C31"/>
    <w:rsid w:val="0C1708AC"/>
    <w:rsid w:val="0C1D6B7A"/>
    <w:rsid w:val="0C6E04EF"/>
    <w:rsid w:val="0CAB26D5"/>
    <w:rsid w:val="0CB17E61"/>
    <w:rsid w:val="0D552B6D"/>
    <w:rsid w:val="0D7359A1"/>
    <w:rsid w:val="0D9C536D"/>
    <w:rsid w:val="0E183F30"/>
    <w:rsid w:val="0E1A7433"/>
    <w:rsid w:val="0E8C5D7C"/>
    <w:rsid w:val="0E8F15F0"/>
    <w:rsid w:val="0E9E33E2"/>
    <w:rsid w:val="0EB00977"/>
    <w:rsid w:val="103764A9"/>
    <w:rsid w:val="105B1B61"/>
    <w:rsid w:val="106D0B81"/>
    <w:rsid w:val="10807BA2"/>
    <w:rsid w:val="10997447"/>
    <w:rsid w:val="10A854E3"/>
    <w:rsid w:val="11044578"/>
    <w:rsid w:val="114A726B"/>
    <w:rsid w:val="114D75A3"/>
    <w:rsid w:val="116B08B9"/>
    <w:rsid w:val="116F3C27"/>
    <w:rsid w:val="117C0982"/>
    <w:rsid w:val="1186384C"/>
    <w:rsid w:val="118B2866"/>
    <w:rsid w:val="11D3174D"/>
    <w:rsid w:val="120B6D9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D60AA"/>
    <w:rsid w:val="14480E52"/>
    <w:rsid w:val="1462527F"/>
    <w:rsid w:val="146606A8"/>
    <w:rsid w:val="14A127E5"/>
    <w:rsid w:val="14B97E8C"/>
    <w:rsid w:val="14D058B3"/>
    <w:rsid w:val="15584512"/>
    <w:rsid w:val="15596EC0"/>
    <w:rsid w:val="1604074F"/>
    <w:rsid w:val="16391602"/>
    <w:rsid w:val="164467AA"/>
    <w:rsid w:val="168A398A"/>
    <w:rsid w:val="16B36D4D"/>
    <w:rsid w:val="16B953D3"/>
    <w:rsid w:val="16E21E1B"/>
    <w:rsid w:val="16F577B6"/>
    <w:rsid w:val="1703454E"/>
    <w:rsid w:val="17206192"/>
    <w:rsid w:val="17AF08A9"/>
    <w:rsid w:val="17D313A3"/>
    <w:rsid w:val="17DB7587"/>
    <w:rsid w:val="17E70043"/>
    <w:rsid w:val="17E91348"/>
    <w:rsid w:val="17EF2457"/>
    <w:rsid w:val="17F6065E"/>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A29778A"/>
    <w:rsid w:val="1A491DAC"/>
    <w:rsid w:val="1A8F0322"/>
    <w:rsid w:val="1AAF48E3"/>
    <w:rsid w:val="1B171500"/>
    <w:rsid w:val="1BC85AA0"/>
    <w:rsid w:val="1C2E0BDD"/>
    <w:rsid w:val="1C392F29"/>
    <w:rsid w:val="1C6F2DB6"/>
    <w:rsid w:val="1C726B4A"/>
    <w:rsid w:val="1C7F1A3E"/>
    <w:rsid w:val="1C951971"/>
    <w:rsid w:val="1D13223F"/>
    <w:rsid w:val="1D1B764B"/>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32F3534"/>
    <w:rsid w:val="234341C3"/>
    <w:rsid w:val="23AF034C"/>
    <w:rsid w:val="23B36272"/>
    <w:rsid w:val="23DB2F62"/>
    <w:rsid w:val="23ED4783"/>
    <w:rsid w:val="240D11B3"/>
    <w:rsid w:val="24335B6F"/>
    <w:rsid w:val="25147B41"/>
    <w:rsid w:val="251A1C01"/>
    <w:rsid w:val="25200CA4"/>
    <w:rsid w:val="253D7326"/>
    <w:rsid w:val="25544D4D"/>
    <w:rsid w:val="25BB35E8"/>
    <w:rsid w:val="25CC1BFA"/>
    <w:rsid w:val="264158CF"/>
    <w:rsid w:val="264F37A8"/>
    <w:rsid w:val="265213ED"/>
    <w:rsid w:val="267E1DB2"/>
    <w:rsid w:val="26D37F62"/>
    <w:rsid w:val="26EF0446"/>
    <w:rsid w:val="274676FC"/>
    <w:rsid w:val="27C512CF"/>
    <w:rsid w:val="27E53D82"/>
    <w:rsid w:val="28405395"/>
    <w:rsid w:val="28541F9A"/>
    <w:rsid w:val="286768D9"/>
    <w:rsid w:val="2893594A"/>
    <w:rsid w:val="289406A2"/>
    <w:rsid w:val="28BC293D"/>
    <w:rsid w:val="28F76BC7"/>
    <w:rsid w:val="29095BA3"/>
    <w:rsid w:val="29621FF4"/>
    <w:rsid w:val="29AB019A"/>
    <w:rsid w:val="29BF1089"/>
    <w:rsid w:val="29D530DD"/>
    <w:rsid w:val="29DB2BB8"/>
    <w:rsid w:val="29FF51C7"/>
    <w:rsid w:val="2A017DDD"/>
    <w:rsid w:val="2A043D7C"/>
    <w:rsid w:val="2A120B13"/>
    <w:rsid w:val="2A774123"/>
    <w:rsid w:val="2A842B20"/>
    <w:rsid w:val="2AA76E09"/>
    <w:rsid w:val="2B700A50"/>
    <w:rsid w:val="2B7661DC"/>
    <w:rsid w:val="2B8A1E0C"/>
    <w:rsid w:val="2B903B44"/>
    <w:rsid w:val="2B956CDA"/>
    <w:rsid w:val="2BE153F9"/>
    <w:rsid w:val="2BE3762B"/>
    <w:rsid w:val="2C110389"/>
    <w:rsid w:val="2C283A81"/>
    <w:rsid w:val="2C372A17"/>
    <w:rsid w:val="2C395F1A"/>
    <w:rsid w:val="2C8C7F23"/>
    <w:rsid w:val="2CD07712"/>
    <w:rsid w:val="2D324A76"/>
    <w:rsid w:val="2D3D22C5"/>
    <w:rsid w:val="2D406ACD"/>
    <w:rsid w:val="2D8C4D07"/>
    <w:rsid w:val="2DA54273"/>
    <w:rsid w:val="2DBA5111"/>
    <w:rsid w:val="2E286892"/>
    <w:rsid w:val="2E475FFA"/>
    <w:rsid w:val="2E627EA9"/>
    <w:rsid w:val="2E922BF6"/>
    <w:rsid w:val="2ED15F5E"/>
    <w:rsid w:val="2EF54743"/>
    <w:rsid w:val="2F5B483E"/>
    <w:rsid w:val="2F6249EE"/>
    <w:rsid w:val="2FCF25FE"/>
    <w:rsid w:val="2FD62B52"/>
    <w:rsid w:val="2FF45664"/>
    <w:rsid w:val="305B7C64"/>
    <w:rsid w:val="3062324B"/>
    <w:rsid w:val="3075080D"/>
    <w:rsid w:val="30912703"/>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D02BEB"/>
    <w:rsid w:val="32EA6DED"/>
    <w:rsid w:val="32EA7018"/>
    <w:rsid w:val="33A928CE"/>
    <w:rsid w:val="33C2127A"/>
    <w:rsid w:val="33E24302"/>
    <w:rsid w:val="33E46427"/>
    <w:rsid w:val="33FF10DF"/>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B3D61"/>
    <w:rsid w:val="36D24400"/>
    <w:rsid w:val="37393FCC"/>
    <w:rsid w:val="374E17CB"/>
    <w:rsid w:val="376A7A76"/>
    <w:rsid w:val="37C13D08"/>
    <w:rsid w:val="38B76627"/>
    <w:rsid w:val="38D45B95"/>
    <w:rsid w:val="38ED0B71"/>
    <w:rsid w:val="39057817"/>
    <w:rsid w:val="39674039"/>
    <w:rsid w:val="39682ADB"/>
    <w:rsid w:val="39900A80"/>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65BE7"/>
    <w:rsid w:val="3E1958A3"/>
    <w:rsid w:val="3E2D0A8E"/>
    <w:rsid w:val="3E5654D6"/>
    <w:rsid w:val="3EBC58CC"/>
    <w:rsid w:val="3EF25354"/>
    <w:rsid w:val="3F1143B4"/>
    <w:rsid w:val="3F2C019B"/>
    <w:rsid w:val="3F494FE9"/>
    <w:rsid w:val="3F6C226E"/>
    <w:rsid w:val="3FA163F2"/>
    <w:rsid w:val="3FC10895"/>
    <w:rsid w:val="3FC55E64"/>
    <w:rsid w:val="402356C6"/>
    <w:rsid w:val="403147CD"/>
    <w:rsid w:val="40516596"/>
    <w:rsid w:val="405E4CFE"/>
    <w:rsid w:val="410C3445"/>
    <w:rsid w:val="412F645D"/>
    <w:rsid w:val="414D3EAF"/>
    <w:rsid w:val="41934623"/>
    <w:rsid w:val="41C837F8"/>
    <w:rsid w:val="41CA49D5"/>
    <w:rsid w:val="41FD4053"/>
    <w:rsid w:val="425D61F8"/>
    <w:rsid w:val="428B1338"/>
    <w:rsid w:val="42E94F55"/>
    <w:rsid w:val="42F176D0"/>
    <w:rsid w:val="433462CE"/>
    <w:rsid w:val="4359650D"/>
    <w:rsid w:val="43CD51C7"/>
    <w:rsid w:val="442F2742"/>
    <w:rsid w:val="4430746A"/>
    <w:rsid w:val="4450106D"/>
    <w:rsid w:val="445A3B32"/>
    <w:rsid w:val="446E05D4"/>
    <w:rsid w:val="450823F0"/>
    <w:rsid w:val="455E2608"/>
    <w:rsid w:val="45A5284F"/>
    <w:rsid w:val="45D2476C"/>
    <w:rsid w:val="45FD6761"/>
    <w:rsid w:val="460B1D95"/>
    <w:rsid w:val="464D55E6"/>
    <w:rsid w:val="46534F71"/>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A25200"/>
    <w:rsid w:val="4AD743D6"/>
    <w:rsid w:val="4B16278C"/>
    <w:rsid w:val="4B1E4B4A"/>
    <w:rsid w:val="4B2D0403"/>
    <w:rsid w:val="4B3C1332"/>
    <w:rsid w:val="4B5F55B3"/>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581D88"/>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62A2F"/>
    <w:rsid w:val="563F7711"/>
    <w:rsid w:val="565B37BE"/>
    <w:rsid w:val="567543CB"/>
    <w:rsid w:val="5694095A"/>
    <w:rsid w:val="569B1267"/>
    <w:rsid w:val="56AC22C3"/>
    <w:rsid w:val="56E121EC"/>
    <w:rsid w:val="56FE3FDE"/>
    <w:rsid w:val="570B22DC"/>
    <w:rsid w:val="57356DDE"/>
    <w:rsid w:val="576747DC"/>
    <w:rsid w:val="577B5E13"/>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3E219F"/>
    <w:rsid w:val="5A432DA3"/>
    <w:rsid w:val="5A81068A"/>
    <w:rsid w:val="5A8A2BB3"/>
    <w:rsid w:val="5A9F68DC"/>
    <w:rsid w:val="5B214990"/>
    <w:rsid w:val="5B2712A8"/>
    <w:rsid w:val="5B374935"/>
    <w:rsid w:val="5B9B0DD6"/>
    <w:rsid w:val="5C063D09"/>
    <w:rsid w:val="5C0A5CB4"/>
    <w:rsid w:val="5C2515A2"/>
    <w:rsid w:val="5C372A61"/>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517BED"/>
    <w:rsid w:val="5FA7097C"/>
    <w:rsid w:val="60082D5B"/>
    <w:rsid w:val="600D76AB"/>
    <w:rsid w:val="6012002C"/>
    <w:rsid w:val="60151E45"/>
    <w:rsid w:val="60837066"/>
    <w:rsid w:val="60BC6B93"/>
    <w:rsid w:val="612C0778"/>
    <w:rsid w:val="61414E9A"/>
    <w:rsid w:val="614800A8"/>
    <w:rsid w:val="619F2CB5"/>
    <w:rsid w:val="61E60EAB"/>
    <w:rsid w:val="62246792"/>
    <w:rsid w:val="634642EB"/>
    <w:rsid w:val="639E361F"/>
    <w:rsid w:val="63C95E1B"/>
    <w:rsid w:val="640E2396"/>
    <w:rsid w:val="641A7B46"/>
    <w:rsid w:val="64451C8F"/>
    <w:rsid w:val="646666C9"/>
    <w:rsid w:val="64A66A83"/>
    <w:rsid w:val="64C60FE0"/>
    <w:rsid w:val="65171FE8"/>
    <w:rsid w:val="657171FE"/>
    <w:rsid w:val="65891022"/>
    <w:rsid w:val="65E43CBA"/>
    <w:rsid w:val="65F364D3"/>
    <w:rsid w:val="664839DE"/>
    <w:rsid w:val="665816D9"/>
    <w:rsid w:val="66732B7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A52A2"/>
    <w:rsid w:val="68665F57"/>
    <w:rsid w:val="687E7D7B"/>
    <w:rsid w:val="693130A1"/>
    <w:rsid w:val="69790F04"/>
    <w:rsid w:val="69D07728"/>
    <w:rsid w:val="69DE6A3D"/>
    <w:rsid w:val="69FF6F72"/>
    <w:rsid w:val="6A906493"/>
    <w:rsid w:val="6B090729"/>
    <w:rsid w:val="6B0F11E2"/>
    <w:rsid w:val="6BF07722"/>
    <w:rsid w:val="6C0210B1"/>
    <w:rsid w:val="6C38059F"/>
    <w:rsid w:val="6C496EB7"/>
    <w:rsid w:val="6C8947F6"/>
    <w:rsid w:val="6CF3643A"/>
    <w:rsid w:val="6CFE56E1"/>
    <w:rsid w:val="6D607785"/>
    <w:rsid w:val="6D943656"/>
    <w:rsid w:val="6D9632D6"/>
    <w:rsid w:val="6DCA3B30"/>
    <w:rsid w:val="6DED1766"/>
    <w:rsid w:val="6DF139E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D04AFC"/>
    <w:rsid w:val="6FD47408"/>
    <w:rsid w:val="6FD8258B"/>
    <w:rsid w:val="6FEA15AC"/>
    <w:rsid w:val="6FF30BB6"/>
    <w:rsid w:val="700529B7"/>
    <w:rsid w:val="70065659"/>
    <w:rsid w:val="70113072"/>
    <w:rsid w:val="70173375"/>
    <w:rsid w:val="70311E6B"/>
    <w:rsid w:val="70335223"/>
    <w:rsid w:val="70676382"/>
    <w:rsid w:val="709848AF"/>
    <w:rsid w:val="70FA71EB"/>
    <w:rsid w:val="71A74D85"/>
    <w:rsid w:val="71AF46E8"/>
    <w:rsid w:val="71B43E9D"/>
    <w:rsid w:val="71B90B77"/>
    <w:rsid w:val="71C80B3D"/>
    <w:rsid w:val="71CD585B"/>
    <w:rsid w:val="71F21D23"/>
    <w:rsid w:val="72350F69"/>
    <w:rsid w:val="72401A80"/>
    <w:rsid w:val="7251199A"/>
    <w:rsid w:val="7254291F"/>
    <w:rsid w:val="729C0B15"/>
    <w:rsid w:val="729E5448"/>
    <w:rsid w:val="72A16CCB"/>
    <w:rsid w:val="72C46456"/>
    <w:rsid w:val="72C83B26"/>
    <w:rsid w:val="72CC5B95"/>
    <w:rsid w:val="736F28A5"/>
    <w:rsid w:val="73763CFB"/>
    <w:rsid w:val="737F6B89"/>
    <w:rsid w:val="739003CE"/>
    <w:rsid w:val="739A0A38"/>
    <w:rsid w:val="73C31BFC"/>
    <w:rsid w:val="73CD470A"/>
    <w:rsid w:val="73D87C87"/>
    <w:rsid w:val="73F80DD1"/>
    <w:rsid w:val="745436E9"/>
    <w:rsid w:val="7457466E"/>
    <w:rsid w:val="74694588"/>
    <w:rsid w:val="74C04F97"/>
    <w:rsid w:val="74D12A3C"/>
    <w:rsid w:val="74FA76FB"/>
    <w:rsid w:val="750644A3"/>
    <w:rsid w:val="750D5096"/>
    <w:rsid w:val="751A2389"/>
    <w:rsid w:val="75732515"/>
    <w:rsid w:val="7585185D"/>
    <w:rsid w:val="75D77193"/>
    <w:rsid w:val="75E91581"/>
    <w:rsid w:val="75E95CFE"/>
    <w:rsid w:val="77673652"/>
    <w:rsid w:val="77740D08"/>
    <w:rsid w:val="7776420B"/>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063BA"/>
    <w:rsid w:val="79F57AA2"/>
    <w:rsid w:val="79F964A8"/>
    <w:rsid w:val="7A5720C5"/>
    <w:rsid w:val="7A610456"/>
    <w:rsid w:val="7A6300D6"/>
    <w:rsid w:val="7AAD2AD4"/>
    <w:rsid w:val="7AC9440C"/>
    <w:rsid w:val="7AF918CE"/>
    <w:rsid w:val="7B186900"/>
    <w:rsid w:val="7B3B2338"/>
    <w:rsid w:val="7B892D65"/>
    <w:rsid w:val="7BA051AE"/>
    <w:rsid w:val="7BCD512A"/>
    <w:rsid w:val="7BF42DEB"/>
    <w:rsid w:val="7C0F7FDD"/>
    <w:rsid w:val="7C1F3C3D"/>
    <w:rsid w:val="7CA4518D"/>
    <w:rsid w:val="7CC940C8"/>
    <w:rsid w:val="7D1379BF"/>
    <w:rsid w:val="7D7265C6"/>
    <w:rsid w:val="7D877D66"/>
    <w:rsid w:val="7DC62CE6"/>
    <w:rsid w:val="7DD86484"/>
    <w:rsid w:val="7DF30332"/>
    <w:rsid w:val="7E7B17D5"/>
    <w:rsid w:val="7E98303F"/>
    <w:rsid w:val="7F5A30FD"/>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2026-01-26T08:56:45Z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143B6F0FCA584ACB83AA243605F05C09</vt:lpwstr>
  </property>
</Properties>
</file>