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color w:val="auto"/>
          <w:sz w:val="18"/>
          <w:szCs w:val="18"/>
          <w:highlight w:val="none"/>
          <w:lang w:eastAsia="zh-CN"/>
        </w:rPr>
      </w:pPr>
      <w:r>
        <w:rPr>
          <w:rFonts w:hint="eastAsia"/>
          <w:b/>
          <w:bCs/>
          <w:color w:val="auto"/>
          <w:sz w:val="28"/>
          <w:szCs w:val="28"/>
          <w:highlight w:val="none"/>
          <w:lang w:eastAsia="zh-CN"/>
        </w:rPr>
        <w:t>人民币单位银行结算账户管理协议</w:t>
      </w:r>
    </w:p>
    <w:p>
      <w:pPr>
        <w:spacing w:line="240" w:lineRule="auto"/>
        <w:ind w:firstLine="404" w:firstLineChars="200"/>
        <w:jc w:val="center"/>
        <w:rPr>
          <w:rFonts w:hint="eastAsia"/>
          <w:b/>
          <w:bCs/>
          <w:color w:val="auto"/>
          <w:sz w:val="18"/>
          <w:szCs w:val="18"/>
          <w:highlight w:val="none"/>
          <w:lang w:eastAsia="zh-CN"/>
        </w:rPr>
      </w:pPr>
      <w:r>
        <w:rPr>
          <w:rFonts w:hint="eastAsia"/>
          <w:b/>
          <w:bCs/>
          <w:color w:val="auto"/>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color w:val="auto"/>
          <w:sz w:val="16"/>
          <w:szCs w:val="16"/>
          <w:highlight w:val="none"/>
        </w:rPr>
      </w:pPr>
    </w:p>
    <w:p>
      <w:pPr>
        <w:spacing w:line="240" w:lineRule="exact"/>
        <w:ind w:firstLine="0" w:firstLineChars="0"/>
        <w:rPr>
          <w:rFonts w:hint="eastAsia" w:ascii="宋体" w:hAnsi="宋体" w:cs="宋体"/>
          <w:b/>
          <w:color w:val="auto"/>
          <w:sz w:val="16"/>
          <w:szCs w:val="16"/>
          <w:highlight w:val="none"/>
          <w:lang w:eastAsia="zh-CN"/>
        </w:rPr>
      </w:pPr>
      <w:r>
        <w:rPr>
          <w:rFonts w:hint="eastAsia" w:ascii="宋体" w:hAnsi="宋体" w:cs="宋体"/>
          <w:b/>
          <w:color w:val="auto"/>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1、</w:t>
      </w:r>
      <w:r>
        <w:rPr>
          <w:rFonts w:hint="eastAsia" w:ascii="宋体" w:hAnsi="宋体" w:eastAsia="宋体" w:cs="宋体"/>
          <w:b/>
          <w:color w:val="auto"/>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shd w:val="clear" w:color="auto" w:fill="auto"/>
          <w:lang w:val="en-US" w:eastAsia="zh-CN"/>
        </w:rPr>
        <w:t>常州金坛兴福村镇银行有限责任公司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shd w:val="clear" w:color="auto" w:fill="auto"/>
          <w:lang w:val="en-US" w:eastAsia="zh-CN"/>
        </w:rPr>
        <w:t>常州金坛兴福村镇银行有限责任公司</w:t>
      </w:r>
      <w:r>
        <w:rPr>
          <w:rFonts w:hint="eastAsia" w:ascii="宋体" w:hAnsi="宋体" w:cs="宋体"/>
          <w:b/>
          <w:bCs/>
          <w:color w:val="auto"/>
          <w:sz w:val="18"/>
          <w:szCs w:val="18"/>
          <w:highlight w:val="none"/>
          <w:lang w:eastAsia="zh-CN"/>
        </w:rPr>
        <w:t>及其分支机构</w:t>
      </w:r>
      <w:bookmarkStart w:id="0" w:name="_GoBack"/>
      <w:bookmarkEnd w:id="0"/>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color w:val="auto"/>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color w:val="auto"/>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color w:val="auto"/>
          <w:sz w:val="18"/>
          <w:szCs w:val="18"/>
          <w:highlight w:val="none"/>
        </w:rPr>
        <w:t>与</w:t>
      </w:r>
      <w:r>
        <w:rPr>
          <w:rFonts w:hint="eastAsia" w:ascii="宋体" w:hAnsi="宋体" w:cs="宋体"/>
          <w:b/>
          <w:bCs/>
          <w:color w:val="auto"/>
          <w:sz w:val="18"/>
          <w:szCs w:val="18"/>
          <w:highlight w:val="none"/>
          <w:lang w:val="en-US" w:eastAsia="zh-CN"/>
        </w:rPr>
        <w:t>金融</w:t>
      </w:r>
      <w:r>
        <w:rPr>
          <w:rFonts w:hint="eastAsia" w:ascii="宋体" w:hAnsi="宋体" w:eastAsia="宋体" w:cs="宋体"/>
          <w:b/>
          <w:bCs/>
          <w:color w:val="auto"/>
          <w:sz w:val="18"/>
          <w:szCs w:val="18"/>
          <w:highlight w:val="none"/>
          <w:lang w:val="en-US" w:eastAsia="zh-CN"/>
        </w:rPr>
        <w:t>惩戒对象</w:t>
      </w:r>
      <w:r>
        <w:rPr>
          <w:rFonts w:hint="eastAsia" w:ascii="宋体" w:hAnsi="宋体" w:eastAsia="宋体" w:cs="宋体"/>
          <w:b/>
          <w:bCs/>
          <w:color w:val="auto"/>
          <w:sz w:val="18"/>
          <w:szCs w:val="18"/>
          <w:highlight w:val="none"/>
        </w:rPr>
        <w:t>签订的贷款、信用卡、ETC自动扣款协议等纳入惩戒范围</w:t>
      </w:r>
      <w:r>
        <w:rPr>
          <w:rFonts w:hint="eastAsia" w:ascii="宋体" w:hAnsi="宋体" w:eastAsia="宋体" w:cs="宋体"/>
          <w:b/>
          <w:bCs/>
          <w:color w:val="auto"/>
          <w:sz w:val="18"/>
          <w:szCs w:val="18"/>
          <w:highlight w:val="none"/>
          <w:lang w:eastAsia="zh-CN"/>
        </w:rPr>
        <w:t>，惩戒对象</w:t>
      </w:r>
      <w:r>
        <w:rPr>
          <w:rFonts w:hint="eastAsia" w:ascii="宋体" w:hAnsi="宋体" w:eastAsia="宋体" w:cs="宋体"/>
          <w:b/>
          <w:bCs/>
          <w:color w:val="auto"/>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color w:val="auto"/>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color w:val="auto"/>
          <w:sz w:val="18"/>
          <w:szCs w:val="18"/>
          <w:highlight w:val="none"/>
          <w:lang w:val="en-US"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第三条</w:t>
      </w:r>
      <w:r>
        <w:rPr>
          <w:rFonts w:hint="eastAsia" w:ascii="宋体" w:hAnsi="宋体" w:cs="宋体"/>
          <w:color w:val="auto"/>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第四条</w:t>
      </w:r>
      <w:r>
        <w:rPr>
          <w:rFonts w:hint="eastAsia" w:ascii="宋体" w:hAnsi="宋体" w:cs="宋体"/>
          <w:color w:val="auto"/>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color w:val="auto"/>
          <w:sz w:val="18"/>
          <w:szCs w:val="18"/>
          <w:highlight w:val="none"/>
          <w:lang w:eastAsia="zh-CN"/>
        </w:rPr>
        <w:t>存款人密码遗失的，甲方应出具相关资料（</w:t>
      </w:r>
      <w:r>
        <w:rPr>
          <w:rFonts w:hint="eastAsia" w:ascii="宋体" w:hAnsi="宋体" w:cs="宋体"/>
          <w:color w:val="auto"/>
          <w:sz w:val="18"/>
          <w:szCs w:val="18"/>
          <w:highlight w:val="none"/>
          <w:lang w:val="en-US" w:eastAsia="zh-CN"/>
        </w:rPr>
        <w:t>包括</w:t>
      </w:r>
      <w:r>
        <w:rPr>
          <w:rFonts w:hint="eastAsia" w:ascii="宋体" w:hAnsi="宋体" w:cs="宋体"/>
          <w:color w:val="auto"/>
          <w:sz w:val="18"/>
          <w:szCs w:val="18"/>
          <w:highlight w:val="none"/>
          <w:lang w:eastAsia="zh-CN"/>
        </w:rPr>
        <w:t>密码</w:t>
      </w:r>
      <w:r>
        <w:rPr>
          <w:rFonts w:hint="eastAsia" w:ascii="宋体" w:hAnsi="宋体" w:cs="宋体"/>
          <w:color w:val="auto"/>
          <w:sz w:val="18"/>
          <w:szCs w:val="18"/>
          <w:highlight w:val="none"/>
          <w:lang w:val="en-US" w:eastAsia="zh-CN"/>
        </w:rPr>
        <w:t>遗失申明）</w:t>
      </w:r>
      <w:r>
        <w:rPr>
          <w:rFonts w:hint="eastAsia" w:ascii="宋体" w:hAnsi="宋体" w:cs="宋体"/>
          <w:color w:val="auto"/>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color w:val="auto"/>
          <w:sz w:val="18"/>
          <w:szCs w:val="18"/>
          <w:highlight w:val="none"/>
          <w:lang w:eastAsia="zh-CN"/>
        </w:rPr>
      </w:pPr>
      <w:r>
        <w:rPr>
          <w:rFonts w:hint="eastAsia" w:hAnsi="宋体" w:eastAsia="宋体" w:cs="宋体"/>
          <w:color w:val="auto"/>
          <w:sz w:val="18"/>
          <w:szCs w:val="18"/>
          <w:highlight w:val="none"/>
          <w:lang w:val="en-US" w:eastAsia="zh-CN"/>
        </w:rPr>
        <w:t>8、</w:t>
      </w:r>
      <w:r>
        <w:rPr>
          <w:rFonts w:hint="eastAsia" w:hAnsi="宋体" w:eastAsia="宋体" w:cs="宋体"/>
          <w:color w:val="auto"/>
          <w:sz w:val="18"/>
          <w:szCs w:val="18"/>
          <w:highlight w:val="none"/>
          <w:lang w:eastAsia="zh-CN"/>
        </w:rPr>
        <w:t>甲方</w:t>
      </w:r>
      <w:r>
        <w:rPr>
          <w:rFonts w:hint="eastAsia" w:ascii="宋体" w:hAnsi="宋体" w:eastAsia="宋体" w:cs="宋体"/>
          <w:color w:val="auto"/>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8.1</w:t>
      </w:r>
      <w:r>
        <w:rPr>
          <w:rFonts w:hint="eastAsia" w:hAnsi="宋体" w:eastAsia="宋体" w:cs="宋体"/>
          <w:color w:val="auto"/>
          <w:sz w:val="18"/>
          <w:szCs w:val="18"/>
          <w:highlight w:val="none"/>
          <w:lang w:eastAsia="zh-CN"/>
        </w:rPr>
        <w:t>如甲方为非企业单位的，应</w:t>
      </w:r>
      <w:r>
        <w:rPr>
          <w:rFonts w:hint="eastAsia" w:ascii="宋体" w:hAnsi="宋体" w:eastAsia="宋体" w:cs="宋体"/>
          <w:color w:val="auto"/>
          <w:sz w:val="18"/>
          <w:szCs w:val="18"/>
          <w:highlight w:val="none"/>
        </w:rPr>
        <w:t>填写“补（换）发开户许可证申请书”，加盖单位公章，并出具相关证明，通过</w:t>
      </w:r>
      <w:r>
        <w:rPr>
          <w:rFonts w:hint="eastAsia" w:hAnsi="宋体" w:eastAsia="宋体" w:cs="宋体"/>
          <w:color w:val="auto"/>
          <w:sz w:val="18"/>
          <w:szCs w:val="18"/>
          <w:highlight w:val="none"/>
          <w:lang w:eastAsia="zh-CN"/>
        </w:rPr>
        <w:t>乙方</w:t>
      </w:r>
      <w:r>
        <w:rPr>
          <w:rFonts w:hint="eastAsia" w:ascii="宋体" w:hAnsi="宋体" w:eastAsia="宋体" w:cs="宋体"/>
          <w:color w:val="auto"/>
          <w:sz w:val="18"/>
          <w:szCs w:val="18"/>
          <w:highlight w:val="none"/>
        </w:rPr>
        <w:t>向</w:t>
      </w:r>
      <w:r>
        <w:rPr>
          <w:rFonts w:hint="eastAsia" w:hAnsi="宋体" w:eastAsia="宋体" w:cs="宋体"/>
          <w:color w:val="auto"/>
          <w:sz w:val="18"/>
          <w:szCs w:val="18"/>
          <w:highlight w:val="none"/>
          <w:lang w:eastAsia="zh-CN"/>
        </w:rPr>
        <w:t>当地</w:t>
      </w:r>
      <w:r>
        <w:rPr>
          <w:rFonts w:hint="eastAsia" w:ascii="宋体" w:hAnsi="宋体" w:eastAsia="宋体" w:cs="宋体"/>
          <w:color w:val="auto"/>
          <w:sz w:val="18"/>
          <w:szCs w:val="18"/>
          <w:highlight w:val="none"/>
        </w:rPr>
        <w:t>人民银行提出补（换）发开户许可证的申请。</w:t>
      </w:r>
      <w:r>
        <w:rPr>
          <w:rFonts w:hint="eastAsia" w:hAnsi="宋体" w:eastAsia="宋体" w:cs="宋体"/>
          <w:color w:val="auto"/>
          <w:sz w:val="18"/>
          <w:szCs w:val="18"/>
          <w:highlight w:val="none"/>
          <w:lang w:eastAsia="zh-CN"/>
        </w:rPr>
        <w:t>甲方</w:t>
      </w:r>
      <w:r>
        <w:rPr>
          <w:rFonts w:hint="eastAsia" w:ascii="宋体" w:hAnsi="宋体" w:eastAsia="宋体" w:cs="宋体"/>
          <w:color w:val="auto"/>
          <w:sz w:val="18"/>
          <w:szCs w:val="18"/>
          <w:highlight w:val="none"/>
        </w:rPr>
        <w:t>申请换发开户许可证的，</w:t>
      </w:r>
      <w:r>
        <w:rPr>
          <w:rFonts w:hint="eastAsia" w:hAnsi="宋体" w:eastAsia="宋体" w:cs="宋体"/>
          <w:color w:val="auto"/>
          <w:sz w:val="18"/>
          <w:szCs w:val="18"/>
          <w:highlight w:val="none"/>
          <w:lang w:eastAsia="zh-CN"/>
        </w:rPr>
        <w:t>应</w:t>
      </w:r>
      <w:r>
        <w:rPr>
          <w:rFonts w:hint="eastAsia" w:ascii="宋体" w:hAnsi="宋体" w:eastAsia="宋体" w:cs="宋体"/>
          <w:color w:val="auto"/>
          <w:sz w:val="18"/>
          <w:szCs w:val="18"/>
          <w:highlight w:val="none"/>
        </w:rPr>
        <w:t>缴回原开户许可证。</w:t>
      </w:r>
      <w:r>
        <w:rPr>
          <w:rFonts w:hint="eastAsia" w:ascii="宋体" w:hAnsi="宋体" w:eastAsia="宋体" w:cs="宋体"/>
          <w:color w:val="auto"/>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color w:val="auto"/>
          <w:sz w:val="18"/>
          <w:szCs w:val="18"/>
          <w:highlight w:val="none"/>
          <w:lang w:val="en-US" w:eastAsia="zh-CN"/>
        </w:rPr>
        <w:t>8.2如甲方为</w:t>
      </w:r>
      <w:r>
        <w:rPr>
          <w:rFonts w:hint="eastAsia" w:ascii="宋体" w:hAnsi="宋体" w:eastAsia="宋体" w:cs="宋体"/>
          <w:color w:val="auto"/>
          <w:sz w:val="18"/>
          <w:szCs w:val="18"/>
          <w:highlight w:val="none"/>
          <w:lang w:eastAsia="zh-CN"/>
        </w:rPr>
        <w:t>企业</w:t>
      </w:r>
      <w:r>
        <w:rPr>
          <w:rFonts w:hint="eastAsia" w:hAnsi="宋体" w:eastAsia="宋体" w:cs="宋体"/>
          <w:color w:val="auto"/>
          <w:sz w:val="18"/>
          <w:szCs w:val="18"/>
          <w:highlight w:val="none"/>
          <w:lang w:eastAsia="zh-CN"/>
        </w:rPr>
        <w:t>单位的，</w:t>
      </w:r>
      <w:r>
        <w:rPr>
          <w:rFonts w:hint="eastAsia" w:ascii="宋体" w:hAnsi="宋体" w:eastAsia="宋体" w:cs="宋体"/>
          <w:color w:val="auto"/>
          <w:sz w:val="18"/>
          <w:szCs w:val="18"/>
          <w:highlight w:val="none"/>
        </w:rPr>
        <w:t>因遗失或损毁取消许可前的基本存款账户开户许可证的</w:t>
      </w:r>
      <w:r>
        <w:rPr>
          <w:rFonts w:hint="eastAsia" w:ascii="宋体" w:hAnsi="宋体" w:eastAsia="宋体" w:cs="宋体"/>
          <w:color w:val="auto"/>
          <w:sz w:val="18"/>
          <w:szCs w:val="18"/>
          <w:highlight w:val="none"/>
          <w:lang w:eastAsia="zh-CN"/>
        </w:rPr>
        <w:t>，可向</w:t>
      </w:r>
      <w:r>
        <w:rPr>
          <w:rFonts w:hint="eastAsia" w:hAnsi="宋体" w:eastAsia="宋体" w:cs="宋体"/>
          <w:color w:val="auto"/>
          <w:sz w:val="18"/>
          <w:szCs w:val="18"/>
          <w:highlight w:val="none"/>
          <w:lang w:eastAsia="zh-CN"/>
        </w:rPr>
        <w:t>乙方</w:t>
      </w:r>
      <w:r>
        <w:rPr>
          <w:rFonts w:hint="eastAsia" w:ascii="宋体" w:hAnsi="宋体" w:eastAsia="宋体" w:cs="宋体"/>
          <w:color w:val="auto"/>
          <w:sz w:val="18"/>
          <w:szCs w:val="18"/>
          <w:highlight w:val="none"/>
          <w:lang w:eastAsia="zh-CN"/>
        </w:rPr>
        <w:t>申请</w:t>
      </w:r>
      <w:r>
        <w:rPr>
          <w:rFonts w:hint="eastAsia" w:hAnsi="宋体" w:eastAsia="宋体" w:cs="宋体"/>
          <w:color w:val="auto"/>
          <w:sz w:val="18"/>
          <w:szCs w:val="18"/>
          <w:highlight w:val="none"/>
          <w:lang w:eastAsia="zh-CN"/>
        </w:rPr>
        <w:t>补</w:t>
      </w:r>
      <w:r>
        <w:rPr>
          <w:rFonts w:hint="eastAsia" w:ascii="宋体" w:hAnsi="宋体" w:eastAsia="宋体" w:cs="宋体"/>
          <w:color w:val="auto"/>
          <w:sz w:val="18"/>
          <w:szCs w:val="18"/>
          <w:highlight w:val="none"/>
          <w:lang w:eastAsia="zh-CN"/>
        </w:rPr>
        <w:t>打</w:t>
      </w:r>
      <w:r>
        <w:rPr>
          <w:rFonts w:hint="eastAsia"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基本存款账户信息</w:t>
      </w:r>
      <w:r>
        <w:rPr>
          <w:rFonts w:hint="eastAsia"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color w:val="auto"/>
          <w:sz w:val="18"/>
          <w:szCs w:val="18"/>
          <w:highlight w:val="none"/>
        </w:rPr>
        <w:t>不再使用存款账户</w:t>
      </w:r>
      <w:r>
        <w:rPr>
          <w:rFonts w:hint="eastAsia" w:ascii="宋体" w:hAnsi="宋体" w:cs="宋体"/>
          <w:color w:val="auto"/>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2甲方</w:t>
      </w:r>
      <w:r>
        <w:rPr>
          <w:rFonts w:hint="eastAsia" w:ascii="宋体" w:hAnsi="宋体" w:eastAsia="宋体" w:cs="宋体"/>
          <w:color w:val="auto"/>
          <w:sz w:val="18"/>
          <w:szCs w:val="18"/>
          <w:highlight w:val="none"/>
        </w:rPr>
        <w:t>营业执照注销或者被吊销的</w:t>
      </w:r>
      <w:r>
        <w:rPr>
          <w:rFonts w:hint="eastAsia" w:ascii="宋体" w:hAnsi="宋体" w:cs="宋体"/>
          <w:color w:val="auto"/>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3甲方</w:t>
      </w:r>
      <w:r>
        <w:rPr>
          <w:rFonts w:hint="eastAsia" w:ascii="宋体" w:hAnsi="宋体" w:eastAsia="宋体" w:cs="宋体"/>
          <w:color w:val="auto"/>
          <w:sz w:val="18"/>
          <w:szCs w:val="18"/>
          <w:highlight w:val="none"/>
        </w:rPr>
        <w:t>企业被撤并、解散、破产或者关闭的</w:t>
      </w:r>
      <w:r>
        <w:rPr>
          <w:rFonts w:hint="eastAsia" w:ascii="宋体" w:hAnsi="宋体" w:cs="宋体"/>
          <w:color w:val="auto"/>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4甲方</w:t>
      </w:r>
      <w:r>
        <w:rPr>
          <w:rFonts w:hint="eastAsia" w:ascii="宋体" w:hAnsi="宋体" w:eastAsia="宋体" w:cs="宋体"/>
          <w:color w:val="auto"/>
          <w:sz w:val="18"/>
          <w:szCs w:val="18"/>
          <w:highlight w:val="none"/>
        </w:rPr>
        <w:t>与</w:t>
      </w:r>
      <w:r>
        <w:rPr>
          <w:rFonts w:hint="eastAsia" w:ascii="宋体" w:hAnsi="宋体" w:cs="宋体"/>
          <w:color w:val="auto"/>
          <w:sz w:val="18"/>
          <w:szCs w:val="18"/>
          <w:highlight w:val="none"/>
          <w:lang w:eastAsia="zh-CN"/>
        </w:rPr>
        <w:t>乙方</w:t>
      </w:r>
      <w:r>
        <w:rPr>
          <w:rFonts w:hint="eastAsia" w:ascii="宋体" w:hAnsi="宋体" w:eastAsia="宋体" w:cs="宋体"/>
          <w:color w:val="auto"/>
          <w:sz w:val="18"/>
          <w:szCs w:val="18"/>
          <w:highlight w:val="none"/>
        </w:rPr>
        <w:t>约定的</w:t>
      </w:r>
      <w:r>
        <w:rPr>
          <w:rFonts w:hint="eastAsia" w:ascii="宋体" w:hAnsi="宋体" w:cs="宋体"/>
          <w:color w:val="auto"/>
          <w:sz w:val="18"/>
          <w:szCs w:val="18"/>
          <w:highlight w:val="none"/>
          <w:lang w:eastAsia="zh-CN"/>
        </w:rPr>
        <w:t>其他</w:t>
      </w:r>
      <w:r>
        <w:rPr>
          <w:rFonts w:hint="eastAsia" w:ascii="宋体" w:hAnsi="宋体" w:eastAsia="宋体" w:cs="宋体"/>
          <w:color w:val="auto"/>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color w:val="auto"/>
          <w:sz w:val="18"/>
          <w:szCs w:val="18"/>
          <w:highlight w:val="none"/>
          <w:lang w:eastAsia="zh-CN"/>
        </w:rPr>
        <w:t>甲方存在上述情形（</w:t>
      </w:r>
      <w:r>
        <w:rPr>
          <w:rFonts w:hint="eastAsia" w:ascii="宋体" w:hAnsi="宋体" w:eastAsia="宋体" w:cs="宋体"/>
          <w:color w:val="auto"/>
          <w:sz w:val="18"/>
          <w:szCs w:val="18"/>
          <w:highlight w:val="none"/>
          <w:lang w:eastAsia="zh-CN"/>
        </w:rPr>
        <w:t>本条</w:t>
      </w:r>
      <w:r>
        <w:rPr>
          <w:rFonts w:hint="eastAsia" w:ascii="宋体" w:hAnsi="宋体" w:cs="宋体"/>
          <w:color w:val="auto"/>
          <w:sz w:val="18"/>
          <w:szCs w:val="18"/>
          <w:highlight w:val="none"/>
          <w:lang w:eastAsia="zh-CN"/>
        </w:rPr>
        <w:t>第</w:t>
      </w:r>
      <w:r>
        <w:rPr>
          <w:rFonts w:hint="eastAsia" w:ascii="宋体" w:hAnsi="宋体" w:cs="宋体"/>
          <w:color w:val="auto"/>
          <w:sz w:val="18"/>
          <w:szCs w:val="18"/>
          <w:highlight w:val="none"/>
          <w:lang w:val="en-US" w:eastAsia="zh-CN"/>
        </w:rPr>
        <w:t>1项除外</w:t>
      </w:r>
      <w:r>
        <w:rPr>
          <w:rFonts w:hint="eastAsia" w:ascii="宋体" w:hAnsi="宋体" w:cs="宋体"/>
          <w:color w:val="auto"/>
          <w:sz w:val="18"/>
          <w:szCs w:val="18"/>
          <w:highlight w:val="none"/>
          <w:lang w:eastAsia="zh-CN"/>
        </w:rPr>
        <w:t>）之一，且超过规定期限未主动办理销户的，</w:t>
      </w:r>
      <w:r>
        <w:rPr>
          <w:rFonts w:hint="eastAsia" w:ascii="宋体" w:hAnsi="宋体" w:cs="宋体"/>
          <w:b/>
          <w:bCs/>
          <w:color w:val="auto"/>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color w:val="auto"/>
          <w:sz w:val="18"/>
          <w:szCs w:val="18"/>
          <w:highlight w:val="none"/>
        </w:rPr>
        <w:t>逾期未</w:t>
      </w:r>
      <w:r>
        <w:rPr>
          <w:rFonts w:hint="eastAsia" w:ascii="宋体" w:hAnsi="宋体" w:cs="宋体"/>
          <w:b/>
          <w:bCs/>
          <w:color w:val="auto"/>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color w:val="auto"/>
          <w:sz w:val="18"/>
          <w:szCs w:val="18"/>
          <w:highlight w:val="none"/>
          <w:lang w:eastAsia="zh-CN"/>
        </w:rPr>
        <w:t>乙方列入久悬未取专户款项</w:t>
      </w:r>
      <w:r>
        <w:rPr>
          <w:rFonts w:hint="eastAsia" w:ascii="宋体" w:hAnsi="宋体" w:eastAsia="宋体" w:cs="宋体"/>
          <w:b/>
          <w:bCs/>
          <w:color w:val="auto"/>
          <w:sz w:val="18"/>
          <w:szCs w:val="18"/>
          <w:highlight w:val="none"/>
        </w:rPr>
        <w:t>满5年的，账户</w:t>
      </w:r>
      <w:r>
        <w:rPr>
          <w:rFonts w:hint="eastAsia" w:ascii="宋体" w:hAnsi="宋体" w:cs="宋体"/>
          <w:b/>
          <w:bCs/>
          <w:color w:val="auto"/>
          <w:sz w:val="18"/>
          <w:szCs w:val="18"/>
          <w:highlight w:val="none"/>
          <w:lang w:eastAsia="zh-CN"/>
        </w:rPr>
        <w:t>不重新启用，账户</w:t>
      </w:r>
      <w:r>
        <w:rPr>
          <w:rFonts w:hint="eastAsia" w:ascii="宋体" w:hAnsi="宋体" w:eastAsia="宋体" w:cs="宋体"/>
          <w:b/>
          <w:bCs/>
          <w:color w:val="auto"/>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color w:val="auto"/>
          <w:kern w:val="2"/>
          <w:sz w:val="18"/>
          <w:szCs w:val="18"/>
          <w:highlight w:val="none"/>
          <w:lang w:val="en-US" w:eastAsia="zh-CN"/>
        </w:rPr>
      </w:pPr>
      <w:r>
        <w:rPr>
          <w:rFonts w:hint="eastAsia" w:ascii="宋体" w:hAnsi="宋体" w:cs="宋体"/>
          <w:b w:val="0"/>
          <w:bCs/>
          <w:color w:val="auto"/>
          <w:kern w:val="2"/>
          <w:sz w:val="18"/>
          <w:szCs w:val="18"/>
          <w:highlight w:val="none"/>
          <w:lang w:val="en-US" w:eastAsia="zh-CN"/>
        </w:rPr>
        <w:t>1</w:t>
      </w:r>
      <w:r>
        <w:rPr>
          <w:rFonts w:hint="eastAsia" w:ascii="宋体" w:hAnsi="宋体" w:eastAsia="宋体" w:cs="宋体"/>
          <w:b w:val="0"/>
          <w:bCs/>
          <w:color w:val="auto"/>
          <w:kern w:val="2"/>
          <w:sz w:val="18"/>
          <w:szCs w:val="18"/>
          <w:highlight w:val="none"/>
          <w:lang w:val="en-US" w:eastAsia="zh-CN"/>
        </w:rPr>
        <w:t>、</w:t>
      </w:r>
      <w:r>
        <w:rPr>
          <w:rFonts w:hint="eastAsia" w:ascii="宋体" w:hAnsi="宋体" w:cs="宋体"/>
          <w:b w:val="0"/>
          <w:bCs/>
          <w:color w:val="auto"/>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color w:val="auto"/>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color w:val="auto"/>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sz w:val="18"/>
          <w:szCs w:val="18"/>
          <w:highlight w:val="none"/>
        </w:rPr>
      </w:pPr>
      <w:r>
        <w:rPr>
          <w:rFonts w:hint="eastAsia" w:ascii="宋体" w:hAnsi="宋体" w:cs="宋体"/>
          <w:b/>
          <w:bCs w:val="0"/>
          <w:color w:val="auto"/>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甲方的</w:t>
      </w:r>
      <w:r>
        <w:rPr>
          <w:rFonts w:hint="eastAsia" w:ascii="宋体" w:hAnsi="宋体" w:cs="宋体"/>
          <w:b/>
          <w:color w:val="auto"/>
          <w:sz w:val="18"/>
          <w:szCs w:val="18"/>
          <w:highlight w:val="none"/>
          <w:lang w:eastAsia="zh-CN"/>
        </w:rPr>
        <w:t>单位</w:t>
      </w:r>
      <w:r>
        <w:rPr>
          <w:rFonts w:hint="eastAsia" w:ascii="宋体" w:hAnsi="宋体" w:eastAsia="宋体" w:cs="宋体"/>
          <w:b/>
          <w:color w:val="auto"/>
          <w:sz w:val="18"/>
          <w:szCs w:val="18"/>
          <w:highlight w:val="none"/>
        </w:rPr>
        <w:t>银行账户自开户之日起6个月内无交易记录（交易记录是指甲方主动发起的资金收付业务），乙方</w:t>
      </w:r>
      <w:r>
        <w:rPr>
          <w:rFonts w:hint="eastAsia" w:ascii="宋体" w:hAnsi="宋体" w:cs="宋体"/>
          <w:b/>
          <w:color w:val="auto"/>
          <w:sz w:val="18"/>
          <w:szCs w:val="18"/>
          <w:highlight w:val="none"/>
          <w:lang w:eastAsia="zh-CN"/>
        </w:rPr>
        <w:t>可以</w:t>
      </w:r>
      <w:r>
        <w:rPr>
          <w:rFonts w:hint="eastAsia" w:ascii="宋体" w:hAnsi="宋体" w:eastAsia="宋体" w:cs="宋体"/>
          <w:b/>
          <w:color w:val="auto"/>
          <w:sz w:val="18"/>
          <w:szCs w:val="18"/>
          <w:highlight w:val="none"/>
        </w:rPr>
        <w:t>暂停其非柜面业务</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待乙方重新核实甲方身份后，</w:t>
      </w:r>
      <w:r>
        <w:rPr>
          <w:rFonts w:hint="eastAsia" w:ascii="宋体" w:hAnsi="宋体" w:cs="宋体"/>
          <w:b/>
          <w:color w:val="auto"/>
          <w:sz w:val="18"/>
          <w:szCs w:val="18"/>
          <w:highlight w:val="none"/>
          <w:lang w:eastAsia="zh-CN"/>
        </w:rPr>
        <w:t>乙方根据具体情况决定是否</w:t>
      </w:r>
      <w:r>
        <w:rPr>
          <w:rFonts w:hint="eastAsia" w:ascii="宋体" w:hAnsi="宋体" w:eastAsia="宋体" w:cs="宋体"/>
          <w:b/>
          <w:color w:val="auto"/>
          <w:sz w:val="18"/>
          <w:szCs w:val="18"/>
          <w:highlight w:val="none"/>
        </w:rPr>
        <w:t>恢复</w:t>
      </w:r>
      <w:r>
        <w:rPr>
          <w:rFonts w:hint="eastAsia" w:ascii="宋体" w:hAnsi="宋体" w:cs="宋体"/>
          <w:b/>
          <w:color w:val="auto"/>
          <w:sz w:val="18"/>
          <w:szCs w:val="18"/>
          <w:highlight w:val="none"/>
          <w:lang w:eastAsia="zh-CN"/>
        </w:rPr>
        <w:t>甲方非柜面</w:t>
      </w:r>
      <w:r>
        <w:rPr>
          <w:rFonts w:hint="eastAsia" w:ascii="宋体" w:hAnsi="宋体" w:eastAsia="宋体" w:cs="宋体"/>
          <w:b/>
          <w:color w:val="auto"/>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color w:val="auto"/>
          <w:kern w:val="2"/>
          <w:sz w:val="18"/>
          <w:szCs w:val="18"/>
          <w:highlight w:val="none"/>
          <w:lang w:val="en-US" w:eastAsia="zh-CN"/>
        </w:rPr>
      </w:pPr>
      <w:r>
        <w:rPr>
          <w:rFonts w:hint="eastAsia" w:ascii="宋体" w:hAnsi="宋体" w:cs="宋体"/>
          <w:b w:val="0"/>
          <w:bCs/>
          <w:color w:val="auto"/>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color w:val="auto"/>
          <w:kern w:val="2"/>
          <w:sz w:val="18"/>
          <w:szCs w:val="18"/>
          <w:highlight w:val="none"/>
          <w:lang w:val="en-US" w:eastAsia="zh-CN"/>
        </w:rPr>
        <w:t>但</w:t>
      </w:r>
      <w:r>
        <w:rPr>
          <w:rFonts w:hint="eastAsia" w:ascii="宋体" w:hAnsi="宋体" w:cs="宋体"/>
          <w:b/>
          <w:color w:val="auto"/>
          <w:kern w:val="2"/>
          <w:sz w:val="18"/>
          <w:szCs w:val="18"/>
          <w:highlight w:val="none"/>
          <w:lang w:val="en-US" w:eastAsia="zh-CN"/>
        </w:rPr>
        <w:t>乙方</w:t>
      </w:r>
      <w:r>
        <w:rPr>
          <w:rFonts w:hint="eastAsia" w:ascii="宋体" w:hAnsi="宋体" w:eastAsia="宋体" w:cs="宋体"/>
          <w:b/>
          <w:color w:val="auto"/>
          <w:kern w:val="2"/>
          <w:sz w:val="18"/>
          <w:szCs w:val="18"/>
          <w:highlight w:val="none"/>
          <w:lang w:val="en-US" w:eastAsia="zh-CN"/>
        </w:rPr>
        <w:t>应通过营业网点、网站公告或短信等方式提前通知</w:t>
      </w:r>
      <w:r>
        <w:rPr>
          <w:rFonts w:hint="eastAsia" w:ascii="宋体" w:hAnsi="宋体" w:cs="宋体"/>
          <w:b/>
          <w:color w:val="auto"/>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lang w:val="en-US" w:eastAsia="zh-CN"/>
        </w:rPr>
      </w:pPr>
      <w:r>
        <w:rPr>
          <w:rFonts w:hint="eastAsia" w:ascii="宋体" w:hAnsi="宋体" w:cs="宋体"/>
          <w:b w:val="0"/>
          <w:bCs/>
          <w:color w:val="auto"/>
          <w:kern w:val="2"/>
          <w:sz w:val="18"/>
          <w:szCs w:val="18"/>
          <w:highlight w:val="none"/>
          <w:lang w:val="en-US" w:eastAsia="zh-CN"/>
        </w:rPr>
        <w:t>5</w:t>
      </w:r>
      <w:r>
        <w:rPr>
          <w:rFonts w:hint="eastAsia" w:ascii="宋体" w:hAnsi="宋体" w:eastAsia="宋体" w:cs="宋体"/>
          <w:b w:val="0"/>
          <w:bCs/>
          <w:color w:val="auto"/>
          <w:kern w:val="2"/>
          <w:sz w:val="18"/>
          <w:szCs w:val="18"/>
          <w:highlight w:val="none"/>
          <w:lang w:val="en-US" w:eastAsia="zh-CN"/>
        </w:rPr>
        <w:t>、</w:t>
      </w:r>
      <w:r>
        <w:rPr>
          <w:rFonts w:hint="eastAsia" w:ascii="宋体" w:hAnsi="宋体" w:eastAsia="宋体" w:cs="宋体"/>
          <w:b w:val="0"/>
          <w:bCs/>
          <w:color w:val="auto"/>
          <w:kern w:val="2"/>
          <w:sz w:val="18"/>
          <w:szCs w:val="18"/>
          <w:highlight w:val="none"/>
        </w:rPr>
        <w:t>甲方</w:t>
      </w:r>
      <w:r>
        <w:rPr>
          <w:rFonts w:hint="eastAsia" w:ascii="宋体" w:hAnsi="宋体" w:eastAsia="宋体" w:cs="宋体"/>
          <w:b w:val="0"/>
          <w:bCs/>
          <w:color w:val="auto"/>
          <w:sz w:val="18"/>
          <w:szCs w:val="18"/>
          <w:highlight w:val="none"/>
          <w:lang w:val="en-US"/>
        </w:rPr>
        <w:t>应</w:t>
      </w:r>
      <w:r>
        <w:rPr>
          <w:rFonts w:hint="eastAsia" w:ascii="宋体" w:hAnsi="宋体" w:cs="宋体"/>
          <w:b w:val="0"/>
          <w:bCs/>
          <w:color w:val="auto"/>
          <w:sz w:val="18"/>
          <w:szCs w:val="18"/>
          <w:highlight w:val="none"/>
          <w:lang w:val="en-US" w:eastAsia="zh-CN"/>
        </w:rPr>
        <w:t>当</w:t>
      </w:r>
      <w:r>
        <w:rPr>
          <w:rFonts w:hint="eastAsia" w:ascii="宋体" w:hAnsi="宋体" w:eastAsia="宋体" w:cs="宋体"/>
          <w:b w:val="0"/>
          <w:bCs/>
          <w:color w:val="auto"/>
          <w:sz w:val="18"/>
          <w:szCs w:val="18"/>
          <w:highlight w:val="none"/>
          <w:lang w:val="en-US"/>
        </w:rPr>
        <w:t>按照账户与支付结算的法律法规以及监管规定使用支付结算工具。如甲方存在以下</w:t>
      </w:r>
      <w:r>
        <w:rPr>
          <w:rFonts w:hint="eastAsia" w:ascii="宋体" w:hAnsi="宋体" w:cs="宋体"/>
          <w:b w:val="0"/>
          <w:bCs/>
          <w:color w:val="auto"/>
          <w:sz w:val="18"/>
          <w:szCs w:val="18"/>
          <w:highlight w:val="none"/>
          <w:lang w:val="en-US" w:eastAsia="zh-CN"/>
        </w:rPr>
        <w:t>情形之一</w:t>
      </w:r>
      <w:r>
        <w:rPr>
          <w:rFonts w:hint="eastAsia" w:ascii="宋体" w:hAnsi="宋体" w:eastAsia="宋体" w:cs="宋体"/>
          <w:b w:val="0"/>
          <w:bCs/>
          <w:color w:val="auto"/>
          <w:sz w:val="18"/>
          <w:szCs w:val="18"/>
          <w:highlight w:val="none"/>
          <w:lang w:val="en-US"/>
        </w:rPr>
        <w:t>的</w:t>
      </w:r>
      <w:r>
        <w:rPr>
          <w:rFonts w:hint="eastAsia" w:ascii="宋体" w:hAnsi="宋体" w:eastAsia="宋体" w:cs="宋体"/>
          <w:b w:val="0"/>
          <w:bCs/>
          <w:color w:val="auto"/>
          <w:kern w:val="2"/>
          <w:sz w:val="18"/>
          <w:szCs w:val="18"/>
          <w:highlight w:val="none"/>
          <w:lang w:val="en-US" w:eastAsia="zh-CN"/>
        </w:rPr>
        <w:t>，乙方</w:t>
      </w:r>
      <w:r>
        <w:rPr>
          <w:rFonts w:hint="eastAsia" w:ascii="宋体" w:hAnsi="宋体" w:cs="宋体"/>
          <w:b w:val="0"/>
          <w:bCs/>
          <w:color w:val="auto"/>
          <w:kern w:val="2"/>
          <w:sz w:val="18"/>
          <w:szCs w:val="18"/>
          <w:highlight w:val="none"/>
          <w:lang w:val="en-US" w:eastAsia="zh-CN"/>
        </w:rPr>
        <w:t>可以</w:t>
      </w:r>
      <w:r>
        <w:rPr>
          <w:rFonts w:hint="eastAsia" w:ascii="宋体" w:hAnsi="宋体" w:eastAsia="宋体" w:cs="宋体"/>
          <w:b w:val="0"/>
          <w:bCs/>
          <w:color w:val="auto"/>
          <w:kern w:val="2"/>
          <w:sz w:val="18"/>
          <w:szCs w:val="18"/>
          <w:highlight w:val="none"/>
          <w:lang w:val="en-US" w:eastAsia="zh-CN"/>
        </w:rPr>
        <w:t>对</w:t>
      </w:r>
      <w:r>
        <w:rPr>
          <w:rFonts w:hint="eastAsia" w:ascii="宋体" w:hAnsi="宋体" w:cs="宋体"/>
          <w:b w:val="0"/>
          <w:bCs/>
          <w:color w:val="auto"/>
          <w:kern w:val="2"/>
          <w:sz w:val="18"/>
          <w:szCs w:val="18"/>
          <w:highlight w:val="none"/>
          <w:lang w:val="en-US" w:eastAsia="zh-CN"/>
        </w:rPr>
        <w:t>甲方</w:t>
      </w:r>
      <w:r>
        <w:rPr>
          <w:rFonts w:hint="eastAsia" w:ascii="宋体" w:hAnsi="宋体" w:eastAsia="宋体" w:cs="宋体"/>
          <w:b w:val="0"/>
          <w:bCs/>
          <w:color w:val="auto"/>
          <w:sz w:val="18"/>
          <w:szCs w:val="18"/>
          <w:highlight w:val="none"/>
        </w:rPr>
        <w:t>账户</w:t>
      </w:r>
      <w:r>
        <w:rPr>
          <w:rFonts w:hint="eastAsia" w:ascii="宋体" w:hAnsi="宋体" w:eastAsia="宋体" w:cs="宋体"/>
          <w:b/>
          <w:color w:val="auto"/>
          <w:sz w:val="18"/>
          <w:szCs w:val="18"/>
          <w:highlight w:val="none"/>
          <w:lang w:eastAsia="zh-CN"/>
        </w:rPr>
        <w:t>采取</w:t>
      </w:r>
      <w:r>
        <w:rPr>
          <w:rFonts w:hint="eastAsia" w:ascii="宋体" w:hAnsi="宋体" w:eastAsia="宋体" w:cs="宋体"/>
          <w:b/>
          <w:color w:val="auto"/>
          <w:sz w:val="18"/>
          <w:szCs w:val="18"/>
          <w:highlight w:val="none"/>
        </w:rPr>
        <w:t>控制措施，控制措施包含但不限于限制非柜面交易、</w:t>
      </w:r>
      <w:r>
        <w:rPr>
          <w:rFonts w:hint="eastAsia" w:ascii="宋体" w:hAnsi="宋体" w:eastAsia="宋体" w:cs="宋体"/>
          <w:b/>
          <w:color w:val="auto"/>
          <w:sz w:val="18"/>
          <w:szCs w:val="18"/>
          <w:highlight w:val="none"/>
          <w:lang w:eastAsia="zh-CN"/>
        </w:rPr>
        <w:t>调整非柜面限额、</w:t>
      </w:r>
      <w:r>
        <w:rPr>
          <w:rFonts w:hint="eastAsia" w:ascii="宋体" w:hAnsi="宋体" w:eastAsia="宋体" w:cs="宋体"/>
          <w:b/>
          <w:color w:val="auto"/>
          <w:sz w:val="18"/>
          <w:szCs w:val="18"/>
          <w:highlight w:val="none"/>
        </w:rPr>
        <w:t>停止</w:t>
      </w:r>
      <w:r>
        <w:rPr>
          <w:rFonts w:hint="eastAsia" w:ascii="宋体" w:hAnsi="宋体" w:eastAsia="宋体" w:cs="宋体"/>
          <w:b/>
          <w:color w:val="auto"/>
          <w:sz w:val="18"/>
          <w:szCs w:val="18"/>
          <w:highlight w:val="none"/>
          <w:lang w:eastAsia="zh-CN"/>
        </w:rPr>
        <w:t>支付</w:t>
      </w:r>
      <w:r>
        <w:rPr>
          <w:rFonts w:hint="eastAsia" w:ascii="宋体" w:hAnsi="宋体" w:eastAsia="宋体" w:cs="宋体"/>
          <w:b/>
          <w:color w:val="auto"/>
          <w:sz w:val="18"/>
          <w:szCs w:val="18"/>
          <w:highlight w:val="none"/>
        </w:rPr>
        <w:t>和中止账户业务</w:t>
      </w:r>
      <w:r>
        <w:rPr>
          <w:rFonts w:hint="eastAsia" w:ascii="宋体" w:hAnsi="宋体" w:eastAsia="宋体" w:cs="宋体"/>
          <w:b/>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color w:val="auto"/>
          <w:sz w:val="18"/>
          <w:szCs w:val="18"/>
          <w:highlight w:val="none"/>
          <w:lang w:eastAsia="zh-CN"/>
        </w:rPr>
        <w:t>有下列</w:t>
      </w:r>
      <w:r>
        <w:rPr>
          <w:rFonts w:hint="eastAsia" w:ascii="宋体" w:hAnsi="宋体" w:eastAsia="宋体" w:cs="宋体"/>
          <w:b w:val="0"/>
          <w:bCs w:val="0"/>
          <w:color w:val="auto"/>
          <w:sz w:val="18"/>
          <w:szCs w:val="18"/>
          <w:highlight w:val="none"/>
        </w:rPr>
        <w:t>情形</w:t>
      </w:r>
      <w:r>
        <w:rPr>
          <w:rFonts w:hint="eastAsia" w:ascii="宋体" w:hAnsi="宋体" w:cs="宋体"/>
          <w:b w:val="0"/>
          <w:bCs w:val="0"/>
          <w:color w:val="auto"/>
          <w:sz w:val="18"/>
          <w:szCs w:val="18"/>
          <w:highlight w:val="none"/>
          <w:lang w:eastAsia="zh-CN"/>
        </w:rPr>
        <w:t>之一</w:t>
      </w:r>
      <w:r>
        <w:rPr>
          <w:rFonts w:hint="eastAsia" w:ascii="宋体" w:hAnsi="宋体" w:eastAsia="宋体" w:cs="宋体"/>
          <w:b w:val="0"/>
          <w:bCs w:val="0"/>
          <w:color w:val="auto"/>
          <w:sz w:val="18"/>
          <w:szCs w:val="18"/>
          <w:highlight w:val="none"/>
        </w:rPr>
        <w:t>的，</w:t>
      </w:r>
      <w:r>
        <w:rPr>
          <w:rFonts w:hint="eastAsia" w:ascii="宋体" w:hAnsi="宋体" w:cs="宋体"/>
          <w:b/>
          <w:bCs/>
          <w:color w:val="auto"/>
          <w:sz w:val="18"/>
          <w:szCs w:val="18"/>
          <w:highlight w:val="none"/>
          <w:lang w:eastAsia="zh-CN"/>
        </w:rPr>
        <w:t>乙方可以</w:t>
      </w:r>
      <w:r>
        <w:rPr>
          <w:rFonts w:hint="eastAsia" w:ascii="宋体" w:hAnsi="宋体" w:eastAsia="宋体" w:cs="宋体"/>
          <w:b/>
          <w:bCs/>
          <w:color w:val="auto"/>
          <w:sz w:val="18"/>
          <w:szCs w:val="18"/>
          <w:highlight w:val="none"/>
        </w:rPr>
        <w:t>按照反洗钱相关规定采取延长开户审查期限、加大客户尽职调查等措施，必要时拒绝开户</w:t>
      </w:r>
      <w:r>
        <w:rPr>
          <w:rFonts w:hint="eastAsia" w:ascii="宋体" w:hAnsi="宋体" w:cs="宋体"/>
          <w:b/>
          <w:bCs/>
          <w:color w:val="auto"/>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color w:val="auto"/>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甲方单位</w:t>
      </w:r>
      <w:r>
        <w:rPr>
          <w:rFonts w:hint="eastAsia" w:ascii="宋体" w:hAnsi="宋体" w:cs="宋体"/>
          <w:b/>
          <w:bCs/>
          <w:color w:val="auto"/>
          <w:sz w:val="18"/>
          <w:szCs w:val="18"/>
          <w:highlight w:val="none"/>
        </w:rPr>
        <w:t>、法定代表人或单位负责人、经办人身份信息存在疑义，要求</w:t>
      </w:r>
      <w:r>
        <w:rPr>
          <w:rFonts w:hint="eastAsia" w:ascii="宋体" w:hAnsi="宋体" w:cs="宋体"/>
          <w:b/>
          <w:bCs/>
          <w:color w:val="auto"/>
          <w:sz w:val="18"/>
          <w:szCs w:val="18"/>
          <w:highlight w:val="none"/>
          <w:lang w:eastAsia="zh-CN"/>
        </w:rPr>
        <w:t>其</w:t>
      </w:r>
      <w:r>
        <w:rPr>
          <w:rFonts w:hint="eastAsia" w:ascii="宋体" w:hAnsi="宋体" w:cs="宋体"/>
          <w:b/>
          <w:bCs/>
          <w:color w:val="auto"/>
          <w:sz w:val="18"/>
          <w:szCs w:val="18"/>
          <w:highlight w:val="none"/>
        </w:rPr>
        <w:t>出示辅助证件，</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单位、法定代表人或单位负责人、经办人</w:t>
      </w:r>
      <w:r>
        <w:rPr>
          <w:rFonts w:hint="eastAsia" w:ascii="宋体" w:hAnsi="宋体" w:cs="宋体"/>
          <w:b/>
          <w:bCs/>
          <w:color w:val="auto"/>
          <w:sz w:val="18"/>
          <w:szCs w:val="18"/>
          <w:highlight w:val="none"/>
          <w:lang w:eastAsia="zh-CN"/>
        </w:rPr>
        <w:t>不予配合</w:t>
      </w:r>
      <w:r>
        <w:rPr>
          <w:rFonts w:hint="eastAsia" w:ascii="宋体" w:hAnsi="宋体" w:cs="宋体"/>
          <w:b/>
          <w:bCs/>
          <w:color w:val="auto"/>
          <w:sz w:val="18"/>
          <w:szCs w:val="18"/>
          <w:highlight w:val="none"/>
        </w:rPr>
        <w:t>拒绝出示的</w:t>
      </w:r>
      <w:r>
        <w:rPr>
          <w:rFonts w:hint="eastAsia" w:ascii="宋体" w:hAnsi="宋体" w:cs="宋体"/>
          <w:b/>
          <w:bCs/>
          <w:color w:val="auto"/>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val="0"/>
          <w:bCs w:val="0"/>
          <w:color w:val="auto"/>
          <w:sz w:val="18"/>
          <w:szCs w:val="18"/>
          <w:highlight w:val="none"/>
          <w:lang w:val="en-US" w:eastAsia="zh-CN"/>
        </w:rPr>
        <w:t>6.3</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不配合</w:t>
      </w:r>
      <w:r>
        <w:rPr>
          <w:rFonts w:hint="eastAsia" w:ascii="宋体" w:hAnsi="宋体" w:cs="宋体"/>
          <w:b/>
          <w:bCs/>
          <w:color w:val="auto"/>
          <w:sz w:val="18"/>
          <w:szCs w:val="18"/>
          <w:highlight w:val="none"/>
          <w:lang w:eastAsia="zh-CN"/>
        </w:rPr>
        <w:t>乙方进行</w:t>
      </w:r>
      <w:r>
        <w:rPr>
          <w:rFonts w:hint="eastAsia" w:ascii="宋体" w:hAnsi="宋体" w:cs="宋体"/>
          <w:b/>
          <w:bCs/>
          <w:color w:val="auto"/>
          <w:sz w:val="18"/>
          <w:szCs w:val="18"/>
          <w:highlight w:val="none"/>
        </w:rPr>
        <w:t>客户身份识别、有组织同时或分批开户、开户理由不合理、开立业务与客户身份不相符等情形</w:t>
      </w:r>
      <w:r>
        <w:rPr>
          <w:rFonts w:hint="eastAsia" w:ascii="宋体" w:hAnsi="宋体" w:cs="宋体"/>
          <w:b/>
          <w:bCs/>
          <w:color w:val="auto"/>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乙方</w:t>
      </w:r>
      <w:r>
        <w:rPr>
          <w:rFonts w:hint="eastAsia" w:ascii="宋体" w:hAnsi="宋体" w:cs="宋体"/>
          <w:b/>
          <w:bCs/>
          <w:color w:val="auto"/>
          <w:sz w:val="18"/>
          <w:szCs w:val="18"/>
          <w:highlight w:val="none"/>
        </w:rPr>
        <w:t>有明显理由怀疑</w:t>
      </w:r>
      <w:r>
        <w:rPr>
          <w:rFonts w:hint="eastAsia" w:ascii="宋体" w:hAnsi="宋体" w:eastAsia="宋体" w:cs="宋体"/>
          <w:b/>
          <w:bCs/>
          <w:color w:val="auto"/>
          <w:sz w:val="18"/>
          <w:szCs w:val="18"/>
          <w:highlight w:val="none"/>
          <w:lang w:eastAsia="zh-CN"/>
        </w:rPr>
        <w:t>甲方</w:t>
      </w:r>
      <w:r>
        <w:rPr>
          <w:rFonts w:hint="eastAsia" w:ascii="宋体" w:hAnsi="宋体" w:cs="宋体"/>
          <w:b/>
          <w:bCs/>
          <w:color w:val="auto"/>
          <w:sz w:val="18"/>
          <w:szCs w:val="18"/>
          <w:highlight w:val="none"/>
        </w:rPr>
        <w:t>开立账户从事违法犯罪活动的</w:t>
      </w:r>
      <w:r>
        <w:rPr>
          <w:rFonts w:hint="eastAsia" w:ascii="宋体" w:hAnsi="宋体" w:cs="宋体"/>
          <w:b/>
          <w:bCs/>
          <w:color w:val="auto"/>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color w:val="auto"/>
          <w:sz w:val="18"/>
          <w:szCs w:val="18"/>
          <w:highlight w:val="none"/>
        </w:rPr>
      </w:pPr>
      <w:r>
        <w:rPr>
          <w:rFonts w:hint="eastAsia" w:ascii="宋体" w:hAnsi="宋体" w:cs="宋体"/>
          <w:b w:val="0"/>
          <w:bCs w:val="0"/>
          <w:color w:val="auto"/>
          <w:sz w:val="18"/>
          <w:szCs w:val="18"/>
          <w:highlight w:val="none"/>
          <w:lang w:val="en-US" w:eastAsia="zh-CN"/>
        </w:rPr>
        <w:t xml:space="preserve">6.5 </w:t>
      </w:r>
      <w:r>
        <w:rPr>
          <w:rFonts w:hint="eastAsia" w:ascii="宋体" w:hAnsi="宋体" w:cs="宋体"/>
          <w:b/>
          <w:bCs/>
          <w:color w:val="auto"/>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7</w:t>
      </w:r>
      <w:r>
        <w:rPr>
          <w:rFonts w:hint="eastAsia" w:ascii="宋体" w:hAnsi="宋体" w:eastAsia="宋体" w:cs="宋体"/>
          <w:b w:val="0"/>
          <w:bCs/>
          <w:color w:val="auto"/>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color w:val="auto"/>
          <w:sz w:val="18"/>
          <w:szCs w:val="18"/>
          <w:highlight w:val="none"/>
        </w:rPr>
      </w:pPr>
      <w:r>
        <w:rPr>
          <w:rFonts w:hint="eastAsia" w:ascii="宋体" w:hAnsi="宋体" w:cs="宋体"/>
          <w:b w:val="0"/>
          <w:bCs/>
          <w:color w:val="auto"/>
          <w:kern w:val="2"/>
          <w:sz w:val="18"/>
          <w:szCs w:val="18"/>
          <w:highlight w:val="none"/>
          <w:lang w:val="en-US" w:eastAsia="zh-CN" w:bidi="ar-SA"/>
        </w:rPr>
        <w:t>7</w:t>
      </w: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eastAsia="宋体" w:cs="宋体"/>
          <w:b w:val="0"/>
          <w:bCs/>
          <w:strike w:val="0"/>
          <w:color w:val="auto"/>
          <w:sz w:val="18"/>
          <w:szCs w:val="18"/>
          <w:highlight w:val="none"/>
        </w:rPr>
        <w:t>甲方不</w:t>
      </w:r>
      <w:r>
        <w:rPr>
          <w:rFonts w:hint="eastAsia" w:ascii="宋体" w:hAnsi="宋体" w:eastAsia="宋体" w:cs="宋体"/>
          <w:b w:val="0"/>
          <w:bCs/>
          <w:strike w:val="0"/>
          <w:color w:val="auto"/>
          <w:sz w:val="18"/>
          <w:szCs w:val="18"/>
          <w:highlight w:val="none"/>
          <w:lang w:val="en-US" w:eastAsia="zh-CN"/>
        </w:rPr>
        <w:t>得非法买卖、</w:t>
      </w:r>
      <w:r>
        <w:rPr>
          <w:rFonts w:hint="eastAsia" w:ascii="宋体" w:hAnsi="宋体" w:eastAsia="宋体" w:cs="宋体"/>
          <w:b w:val="0"/>
          <w:bCs/>
          <w:strike w:val="0"/>
          <w:color w:val="auto"/>
          <w:sz w:val="18"/>
          <w:szCs w:val="18"/>
          <w:highlight w:val="none"/>
        </w:rPr>
        <w:t>出租、出借在乙方开立的</w:t>
      </w:r>
      <w:r>
        <w:rPr>
          <w:rFonts w:hint="eastAsia" w:ascii="宋体" w:hAnsi="宋体" w:cs="宋体"/>
          <w:b w:val="0"/>
          <w:bCs/>
          <w:strike w:val="0"/>
          <w:color w:val="auto"/>
          <w:sz w:val="18"/>
          <w:szCs w:val="18"/>
          <w:highlight w:val="none"/>
          <w:lang w:eastAsia="zh-CN"/>
        </w:rPr>
        <w:t>单位</w:t>
      </w:r>
      <w:r>
        <w:rPr>
          <w:rFonts w:hint="eastAsia" w:ascii="宋体" w:hAnsi="宋体" w:eastAsia="宋体" w:cs="宋体"/>
          <w:b w:val="0"/>
          <w:bCs/>
          <w:strike w:val="0"/>
          <w:color w:val="auto"/>
          <w:sz w:val="18"/>
          <w:szCs w:val="18"/>
          <w:highlight w:val="none"/>
        </w:rPr>
        <w:t>银行账户</w:t>
      </w:r>
      <w:r>
        <w:rPr>
          <w:rFonts w:hint="eastAsia" w:ascii="宋体" w:hAnsi="宋体" w:eastAsia="宋体" w:cs="宋体"/>
          <w:b w:val="0"/>
          <w:bCs/>
          <w:strike w:val="0"/>
          <w:color w:val="auto"/>
          <w:sz w:val="18"/>
          <w:szCs w:val="18"/>
          <w:highlight w:val="none"/>
          <w:lang w:eastAsia="zh-CN"/>
        </w:rPr>
        <w:t>、</w:t>
      </w:r>
      <w:r>
        <w:rPr>
          <w:rFonts w:hint="eastAsia" w:ascii="宋体" w:hAnsi="宋体" w:cs="宋体"/>
          <w:b w:val="0"/>
          <w:bCs/>
          <w:strike w:val="0"/>
          <w:color w:val="auto"/>
          <w:sz w:val="18"/>
          <w:szCs w:val="18"/>
          <w:highlight w:val="none"/>
          <w:lang w:eastAsia="zh-CN"/>
        </w:rPr>
        <w:t>对公</w:t>
      </w:r>
      <w:r>
        <w:rPr>
          <w:rFonts w:hint="eastAsia" w:ascii="宋体" w:hAnsi="宋体" w:eastAsia="宋体" w:cs="宋体"/>
          <w:b w:val="0"/>
          <w:bCs/>
          <w:strike w:val="0"/>
          <w:color w:val="auto"/>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color w:val="auto"/>
          <w:sz w:val="18"/>
          <w:szCs w:val="18"/>
          <w:highlight w:val="none"/>
          <w:lang w:val="en-US" w:eastAsia="zh-CN"/>
        </w:rPr>
        <w:t>单位</w:t>
      </w:r>
      <w:r>
        <w:rPr>
          <w:rFonts w:hint="eastAsia" w:ascii="宋体" w:hAnsi="宋体" w:eastAsia="宋体" w:cs="宋体"/>
          <w:b w:val="0"/>
          <w:bCs/>
          <w:strike w:val="0"/>
          <w:color w:val="auto"/>
          <w:sz w:val="18"/>
          <w:szCs w:val="18"/>
          <w:highlight w:val="none"/>
          <w:lang w:val="en-US" w:eastAsia="zh-CN"/>
        </w:rPr>
        <w:t>银行账户、</w:t>
      </w:r>
      <w:r>
        <w:rPr>
          <w:rFonts w:hint="eastAsia" w:ascii="宋体" w:hAnsi="宋体" w:cs="宋体"/>
          <w:b w:val="0"/>
          <w:bCs/>
          <w:strike w:val="0"/>
          <w:color w:val="auto"/>
          <w:sz w:val="18"/>
          <w:szCs w:val="18"/>
          <w:highlight w:val="none"/>
          <w:lang w:val="en-US" w:eastAsia="zh-CN"/>
        </w:rPr>
        <w:t>对公</w:t>
      </w:r>
      <w:r>
        <w:rPr>
          <w:rFonts w:hint="eastAsia" w:ascii="宋体" w:hAnsi="宋体" w:eastAsia="宋体" w:cs="宋体"/>
          <w:b w:val="0"/>
          <w:bCs/>
          <w:strike w:val="0"/>
          <w:color w:val="auto"/>
          <w:sz w:val="18"/>
          <w:szCs w:val="18"/>
          <w:highlight w:val="none"/>
          <w:lang w:val="en-US" w:eastAsia="zh-CN"/>
        </w:rPr>
        <w:t>数字人民币钱包</w:t>
      </w:r>
      <w:r>
        <w:rPr>
          <w:rFonts w:hint="eastAsia" w:ascii="宋体" w:hAnsi="宋体" w:eastAsia="宋体" w:cs="宋体"/>
          <w:b w:val="0"/>
          <w:bCs/>
          <w:strike w:val="0"/>
          <w:color w:val="auto"/>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color w:val="auto"/>
          <w:sz w:val="18"/>
          <w:szCs w:val="18"/>
          <w:highlight w:val="none"/>
          <w:lang w:eastAsia="zh-CN"/>
        </w:rPr>
      </w:pPr>
      <w:r>
        <w:rPr>
          <w:rFonts w:hint="eastAsia" w:ascii="宋体" w:hAnsi="宋体" w:cs="宋体"/>
          <w:b w:val="0"/>
          <w:bCs/>
          <w:strike w:val="0"/>
          <w:color w:val="auto"/>
          <w:sz w:val="18"/>
          <w:szCs w:val="18"/>
          <w:highlight w:val="none"/>
          <w:lang w:val="en-US" w:eastAsia="zh-CN"/>
        </w:rPr>
        <w:t>7</w:t>
      </w:r>
      <w:r>
        <w:rPr>
          <w:rFonts w:hint="eastAsia" w:ascii="宋体" w:hAnsi="宋体" w:eastAsia="宋体" w:cs="宋体"/>
          <w:b w:val="0"/>
          <w:bCs/>
          <w:strike w:val="0"/>
          <w:color w:val="auto"/>
          <w:sz w:val="18"/>
          <w:szCs w:val="18"/>
          <w:highlight w:val="none"/>
          <w:lang w:val="en-US" w:eastAsia="zh-CN"/>
        </w:rPr>
        <w:t>.2甲方存在</w:t>
      </w:r>
      <w:r>
        <w:rPr>
          <w:rFonts w:hint="eastAsia" w:ascii="宋体" w:hAnsi="宋体" w:eastAsia="宋体" w:cs="宋体"/>
          <w:b w:val="0"/>
          <w:bCs/>
          <w:color w:val="auto"/>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color w:val="auto"/>
          <w:sz w:val="18"/>
          <w:szCs w:val="18"/>
          <w:highlight w:val="none"/>
          <w:lang w:eastAsia="zh-CN"/>
        </w:rPr>
        <w:t>被</w:t>
      </w:r>
      <w:r>
        <w:rPr>
          <w:rFonts w:hint="eastAsia" w:ascii="宋体" w:hAnsi="宋体" w:eastAsia="宋体" w:cs="宋体"/>
          <w:b w:val="0"/>
          <w:bCs/>
          <w:color w:val="auto"/>
          <w:kern w:val="2"/>
          <w:sz w:val="18"/>
          <w:szCs w:val="18"/>
          <w:highlight w:val="none"/>
          <w:lang w:val="en-US" w:eastAsia="zh-CN" w:bidi="ar-SA"/>
        </w:rPr>
        <w:t>公安机关</w:t>
      </w:r>
      <w:r>
        <w:rPr>
          <w:rFonts w:hint="eastAsia" w:ascii="宋体" w:hAnsi="宋体" w:eastAsia="宋体" w:cs="宋体"/>
          <w:b w:val="0"/>
          <w:bCs/>
          <w:color w:val="auto"/>
          <w:sz w:val="18"/>
          <w:szCs w:val="18"/>
          <w:highlight w:val="none"/>
          <w:lang w:eastAsia="zh-CN"/>
        </w:rPr>
        <w:t>认定为</w:t>
      </w:r>
      <w:r>
        <w:rPr>
          <w:rFonts w:hint="eastAsia" w:ascii="宋体" w:hAnsi="宋体" w:eastAsia="宋体" w:cs="宋体"/>
          <w:b w:val="0"/>
          <w:bCs/>
          <w:color w:val="auto"/>
          <w:sz w:val="18"/>
          <w:szCs w:val="18"/>
          <w:highlight w:val="none"/>
          <w:shd w:val="clear" w:color="auto" w:fill="auto"/>
          <w:lang w:eastAsia="zh-CN"/>
        </w:rPr>
        <w:t>惩戒对象的</w:t>
      </w:r>
      <w:r>
        <w:rPr>
          <w:rFonts w:hint="eastAsia" w:ascii="宋体" w:hAnsi="宋体" w:eastAsia="宋体" w:cs="宋体"/>
          <w:b w:val="0"/>
          <w:bCs/>
          <w:color w:val="auto"/>
          <w:kern w:val="2"/>
          <w:sz w:val="18"/>
          <w:szCs w:val="18"/>
          <w:highlight w:val="none"/>
          <w:lang w:val="en-US" w:eastAsia="zh-CN" w:bidi="ar-SA"/>
        </w:rPr>
        <w:t>，</w:t>
      </w:r>
      <w:r>
        <w:rPr>
          <w:rFonts w:hint="eastAsia" w:ascii="宋体" w:hAnsi="宋体" w:eastAsia="宋体" w:cs="宋体"/>
          <w:b/>
          <w:bCs w:val="0"/>
          <w:color w:val="auto"/>
          <w:kern w:val="2"/>
          <w:sz w:val="18"/>
          <w:szCs w:val="18"/>
          <w:highlight w:val="none"/>
          <w:lang w:val="en-US" w:eastAsia="zh-CN" w:bidi="ar-SA"/>
        </w:rPr>
        <w:t>乙方有权</w:t>
      </w:r>
      <w:r>
        <w:rPr>
          <w:rFonts w:hint="eastAsia" w:ascii="宋体" w:hAnsi="宋体" w:eastAsia="宋体" w:cs="宋体"/>
          <w:b w:val="0"/>
          <w:bCs/>
          <w:color w:val="auto"/>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color w:val="auto"/>
          <w:sz w:val="18"/>
          <w:szCs w:val="18"/>
          <w:highlight w:val="none"/>
          <w:lang w:eastAsia="zh-CN"/>
        </w:rPr>
        <w:t>落实惩戒措施</w:t>
      </w:r>
      <w:r>
        <w:rPr>
          <w:rFonts w:hint="eastAsia" w:ascii="宋体" w:hAnsi="宋体" w:eastAsia="宋体" w:cs="宋体"/>
          <w:b w:val="0"/>
          <w:bCs/>
          <w:color w:val="auto"/>
          <w:sz w:val="18"/>
          <w:szCs w:val="18"/>
          <w:highlight w:val="none"/>
          <w:lang w:eastAsia="zh-CN"/>
        </w:rPr>
        <w:t>并</w:t>
      </w:r>
      <w:r>
        <w:rPr>
          <w:rFonts w:hint="eastAsia" w:ascii="宋体" w:hAnsi="宋体" w:eastAsia="宋体" w:cs="宋体"/>
          <w:b/>
          <w:bCs w:val="0"/>
          <w:color w:val="auto"/>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color w:val="auto"/>
          <w:sz w:val="18"/>
          <w:szCs w:val="18"/>
          <w:highlight w:val="yellow"/>
          <w:lang w:val="en-US" w:eastAsia="zh-CN"/>
        </w:rPr>
      </w:pPr>
      <w:r>
        <w:rPr>
          <w:rFonts w:hint="eastAsia" w:ascii="宋体" w:hAnsi="宋体" w:cs="宋体"/>
          <w:b w:val="0"/>
          <w:bCs/>
          <w:color w:val="auto"/>
          <w:sz w:val="18"/>
          <w:szCs w:val="18"/>
          <w:highlight w:val="none"/>
          <w:lang w:val="en-US" w:eastAsia="zh-CN"/>
        </w:rPr>
        <w:t>7.2.1惩戒对象为单位的，乙方可以根据公安机关要求</w:t>
      </w:r>
      <w:r>
        <w:rPr>
          <w:rFonts w:hint="eastAsia" w:ascii="宋体" w:hAnsi="宋体" w:cs="宋体"/>
          <w:b/>
          <w:bCs w:val="0"/>
          <w:color w:val="auto"/>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color w:val="auto"/>
          <w:sz w:val="18"/>
          <w:szCs w:val="18"/>
          <w:highlight w:val="none"/>
        </w:rPr>
      </w:pPr>
      <w:r>
        <w:rPr>
          <w:rFonts w:hint="eastAsia" w:ascii="宋体" w:hAnsi="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val="en-US" w:eastAsia="zh-CN"/>
        </w:rPr>
        <w:t>2</w:t>
      </w:r>
      <w:r>
        <w:rPr>
          <w:rFonts w:hint="eastAsia" w:ascii="宋体" w:hAnsi="宋体" w:eastAsia="宋体" w:cs="宋体"/>
          <w:b/>
          <w:bCs w:val="0"/>
          <w:color w:val="auto"/>
          <w:sz w:val="18"/>
          <w:szCs w:val="18"/>
          <w:highlight w:val="none"/>
          <w:lang w:val="en-US" w:eastAsia="zh-CN"/>
        </w:rPr>
        <w:t>金融惩戒措施包括：（1）限制惩戒对象</w:t>
      </w:r>
      <w:r>
        <w:rPr>
          <w:rFonts w:hint="eastAsia" w:ascii="宋体" w:hAnsi="宋体" w:eastAsia="宋体" w:cs="宋体"/>
          <w:b/>
          <w:bCs w:val="0"/>
          <w:color w:val="auto"/>
          <w:sz w:val="18"/>
          <w:szCs w:val="18"/>
          <w:highlight w:val="none"/>
        </w:rPr>
        <w:t>名下银行账户、数字人民币钱包的非柜面出金功能</w:t>
      </w:r>
      <w:r>
        <w:rPr>
          <w:rFonts w:hint="eastAsia" w:ascii="宋体" w:hAnsi="宋体" w:eastAsia="宋体" w:cs="宋体"/>
          <w:b/>
          <w:bCs w:val="0"/>
          <w:color w:val="auto"/>
          <w:sz w:val="18"/>
          <w:szCs w:val="18"/>
          <w:highlight w:val="none"/>
          <w:lang w:eastAsia="zh-CN"/>
        </w:rPr>
        <w:t>，</w:t>
      </w:r>
      <w:r>
        <w:rPr>
          <w:rFonts w:ascii="宋体" w:hAnsi="宋体" w:eastAsia="宋体" w:cs="宋体"/>
          <w:b/>
          <w:bCs w:val="0"/>
          <w:color w:val="auto"/>
          <w:sz w:val="18"/>
          <w:szCs w:val="18"/>
          <w:highlight w:val="none"/>
        </w:rPr>
        <w:t>与</w:t>
      </w:r>
      <w:r>
        <w:rPr>
          <w:rFonts w:hint="eastAsia" w:ascii="宋体" w:hAnsi="宋体" w:eastAsia="宋体" w:cs="宋体"/>
          <w:b/>
          <w:bCs w:val="0"/>
          <w:color w:val="auto"/>
          <w:sz w:val="18"/>
          <w:szCs w:val="18"/>
          <w:highlight w:val="none"/>
          <w:lang w:val="en-US" w:eastAsia="zh-CN"/>
        </w:rPr>
        <w:t>乙方</w:t>
      </w:r>
      <w:r>
        <w:rPr>
          <w:rFonts w:ascii="宋体" w:hAnsi="宋体" w:eastAsia="宋体" w:cs="宋体"/>
          <w:b/>
          <w:bCs w:val="0"/>
          <w:color w:val="auto"/>
          <w:sz w:val="18"/>
          <w:szCs w:val="18"/>
          <w:highlight w:val="none"/>
        </w:rPr>
        <w:t>既有协议约定的代扣代缴税款、社保、水电煤气费等基本生活保障的款项除外</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lang w:val="en-US" w:eastAsia="zh-CN"/>
        </w:rPr>
        <w:t>2</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rPr>
        <w:t>暂停为惩戒对象新开立实名数字人民币钱包，新开立的银行账户</w:t>
      </w:r>
      <w:r>
        <w:rPr>
          <w:rFonts w:hint="eastAsia" w:ascii="宋体" w:hAnsi="宋体" w:eastAsia="宋体" w:cs="宋体"/>
          <w:b/>
          <w:bCs w:val="0"/>
          <w:color w:val="auto"/>
          <w:sz w:val="18"/>
          <w:szCs w:val="18"/>
          <w:highlight w:val="none"/>
          <w:lang w:eastAsia="zh-CN"/>
        </w:rPr>
        <w:t>应遵循本款第（</w:t>
      </w:r>
      <w:r>
        <w:rPr>
          <w:rFonts w:hint="eastAsia" w:ascii="宋体" w:hAnsi="宋体" w:eastAsia="宋体" w:cs="宋体"/>
          <w:b/>
          <w:bCs w:val="0"/>
          <w:color w:val="auto"/>
          <w:sz w:val="18"/>
          <w:szCs w:val="18"/>
          <w:highlight w:val="none"/>
          <w:lang w:val="en-US" w:eastAsia="zh-CN"/>
        </w:rPr>
        <w:t>1</w:t>
      </w:r>
      <w:r>
        <w:rPr>
          <w:rFonts w:hint="eastAsia" w:ascii="宋体" w:hAnsi="宋体" w:eastAsia="宋体" w:cs="宋体"/>
          <w:b/>
          <w:bCs w:val="0"/>
          <w:color w:val="auto"/>
          <w:sz w:val="18"/>
          <w:szCs w:val="18"/>
          <w:highlight w:val="none"/>
          <w:lang w:eastAsia="zh-CN"/>
        </w:rPr>
        <w:t>）项要求</w:t>
      </w:r>
      <w:r>
        <w:rPr>
          <w:rFonts w:hint="eastAsia" w:ascii="宋体" w:hAnsi="宋体" w:eastAsia="宋体" w:cs="宋体"/>
          <w:b/>
          <w:bCs w:val="0"/>
          <w:color w:val="auto"/>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color w:val="auto"/>
          <w:sz w:val="18"/>
          <w:szCs w:val="18"/>
          <w:highlight w:val="yellow"/>
          <w:lang w:eastAsia="zh-CN"/>
        </w:rPr>
      </w:pPr>
      <w:r>
        <w:rPr>
          <w:rFonts w:hint="eastAsia" w:ascii="宋体" w:hAnsi="宋体" w:cs="宋体"/>
          <w:b/>
          <w:bCs w:val="0"/>
          <w:color w:val="auto"/>
          <w:sz w:val="18"/>
          <w:szCs w:val="18"/>
          <w:highlight w:val="none"/>
          <w:lang w:eastAsia="zh-CN"/>
        </w:rPr>
        <w:t>实施电信网络诈骗及其关联犯罪被</w:t>
      </w:r>
      <w:r>
        <w:rPr>
          <w:rFonts w:hint="eastAsia" w:ascii="宋体" w:hAnsi="宋体" w:cs="宋体"/>
          <w:b/>
          <w:color w:val="auto"/>
          <w:sz w:val="18"/>
          <w:szCs w:val="18"/>
          <w:highlight w:val="none"/>
        </w:rPr>
        <w:t>追究刑事责任的，惩戒期限为三年；经设区的市级以上公安机关认定的</w:t>
      </w:r>
      <w:r>
        <w:rPr>
          <w:rFonts w:hint="eastAsia" w:ascii="宋体" w:hAnsi="宋体" w:cs="宋体"/>
          <w:b/>
          <w:color w:val="auto"/>
          <w:sz w:val="18"/>
          <w:szCs w:val="18"/>
          <w:highlight w:val="none"/>
          <w:lang w:val="en-US" w:eastAsia="zh-CN"/>
        </w:rPr>
        <w:t>惩戒对象</w:t>
      </w:r>
      <w:r>
        <w:rPr>
          <w:rFonts w:hint="eastAsia" w:ascii="宋体" w:hAnsi="宋体" w:cs="宋体"/>
          <w:b/>
          <w:color w:val="auto"/>
          <w:sz w:val="18"/>
          <w:szCs w:val="18"/>
          <w:highlight w:val="none"/>
        </w:rPr>
        <w:t>，惩戒期限为二年；</w:t>
      </w:r>
      <w:r>
        <w:rPr>
          <w:rFonts w:hint="eastAsia" w:ascii="宋体" w:hAnsi="宋体" w:cs="宋体"/>
          <w:b/>
          <w:color w:val="auto"/>
          <w:sz w:val="18"/>
          <w:szCs w:val="18"/>
          <w:highlight w:val="none"/>
          <w:lang w:val="en-US" w:eastAsia="zh-CN"/>
        </w:rPr>
        <w:t>惩戒对象在</w:t>
      </w:r>
      <w:r>
        <w:rPr>
          <w:rFonts w:hint="eastAsia" w:ascii="宋体" w:hAnsi="宋体" w:cs="宋体"/>
          <w:b/>
          <w:color w:val="auto"/>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金融惩戒期内</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eastAsia="zh-CN"/>
        </w:rPr>
        <w:t>惩戒对象不可非柜面渠道办理税、社保、水电燃气等签约业务</w:t>
      </w:r>
      <w:r>
        <w:rPr>
          <w:rFonts w:hint="eastAsia" w:ascii="宋体" w:hAnsi="宋体" w:eastAsia="宋体" w:cs="宋体"/>
          <w:b w:val="0"/>
          <w:bCs/>
          <w:color w:val="auto"/>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en-US" w:eastAsia="zh-CN"/>
        </w:rPr>
        <w:t>、甲方应对基本存款账户的真实性、唯一性负责。</w:t>
      </w:r>
      <w:r>
        <w:rPr>
          <w:rFonts w:hint="eastAsia" w:ascii="宋体" w:hAnsi="宋体" w:eastAsia="宋体" w:cs="宋体"/>
          <w:b/>
          <w:bCs/>
          <w:color w:val="auto"/>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lang w:val="en-US" w:eastAsia="zh-CN"/>
        </w:rPr>
      </w:pPr>
      <w:r>
        <w:rPr>
          <w:rFonts w:hint="eastAsia" w:ascii="宋体" w:hAnsi="宋体" w:cs="宋体"/>
          <w:b w:val="0"/>
          <w:bCs/>
          <w:color w:val="auto"/>
          <w:kern w:val="2"/>
          <w:sz w:val="18"/>
          <w:szCs w:val="18"/>
          <w:highlight w:val="none"/>
          <w:lang w:val="en-US" w:eastAsia="zh-CN"/>
        </w:rPr>
        <w:t>4</w:t>
      </w:r>
      <w:r>
        <w:rPr>
          <w:rFonts w:hint="eastAsia" w:ascii="宋体" w:hAnsi="宋体" w:eastAsia="宋体" w:cs="宋体"/>
          <w:b w:val="0"/>
          <w:bCs/>
          <w:color w:val="auto"/>
          <w:kern w:val="2"/>
          <w:sz w:val="18"/>
          <w:szCs w:val="18"/>
          <w:highlight w:val="none"/>
          <w:lang w:val="en-US" w:eastAsia="zh-CN"/>
        </w:rPr>
        <w:t>、甲方</w:t>
      </w:r>
      <w:r>
        <w:rPr>
          <w:rFonts w:hint="eastAsia" w:ascii="宋体" w:hAnsi="宋体" w:cs="宋体"/>
          <w:b w:val="0"/>
          <w:bCs/>
          <w:color w:val="auto"/>
          <w:kern w:val="2"/>
          <w:sz w:val="18"/>
          <w:szCs w:val="18"/>
          <w:highlight w:val="none"/>
          <w:lang w:val="en-US" w:eastAsia="zh-CN"/>
        </w:rPr>
        <w:t>声明并承诺：</w:t>
      </w:r>
      <w:r>
        <w:rPr>
          <w:rFonts w:hint="eastAsia" w:ascii="宋体" w:hAnsi="宋体" w:cs="宋体"/>
          <w:b/>
          <w:color w:val="auto"/>
          <w:kern w:val="2"/>
          <w:sz w:val="18"/>
          <w:szCs w:val="18"/>
          <w:highlight w:val="none"/>
          <w:lang w:val="en-US" w:eastAsia="zh-CN"/>
        </w:rPr>
        <w:t>本人已</w:t>
      </w:r>
      <w:r>
        <w:rPr>
          <w:rFonts w:hint="eastAsia" w:ascii="宋体" w:hAnsi="宋体" w:eastAsia="宋体" w:cs="宋体"/>
          <w:b/>
          <w:color w:val="auto"/>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B9302A8"/>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1</TotalTime>
  <ScaleCrop>false</ScaleCrop>
  <LinksUpToDate>false</LinksUpToDate>
  <CharactersWithSpaces>4326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Administrator</cp:lastModifiedBy>
  <cp:lastPrinted>2025-01-13T06:27:00Z</cp:lastPrinted>
  <dcterms:modified xsi:type="dcterms:W3CDTF">2026-06-17T01:46:32Z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